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65"/>
        </w:tabs>
        <w:rPr>
          <w:rFonts w:hint="default" w:ascii="Times New Roman" w:hAnsi="Times New Roman" w:cs="Times New Roman"/>
          <w:b/>
          <w:sz w:val="24"/>
          <w:szCs w:val="24"/>
          <w:u w:val="single"/>
          <w:lang w:val="ro-RO"/>
        </w:rPr>
      </w:pPr>
      <w:r>
        <w:rPr>
          <w:rFonts w:ascii="Times New Roman" w:hAnsi="Times New Roman" w:cs="Times New Roman"/>
          <w:b/>
          <w:sz w:val="24"/>
          <w:szCs w:val="24"/>
          <w:u w:val="single"/>
        </w:rPr>
        <w:t>Nr.</w:t>
      </w:r>
      <w:r>
        <w:rPr>
          <w:rFonts w:hint="default" w:ascii="Times New Roman" w:hAnsi="Times New Roman" w:cs="Times New Roman"/>
          <w:b/>
          <w:sz w:val="24"/>
          <w:szCs w:val="24"/>
          <w:u w:val="single"/>
          <w:lang w:val="ro-RO"/>
        </w:rPr>
        <w:t>3820/12.10.2023</w:t>
      </w:r>
      <w:bookmarkStart w:id="1" w:name="_GoBack"/>
      <w:bookmarkEnd w:id="1"/>
    </w:p>
    <w:p>
      <w:pPr>
        <w:tabs>
          <w:tab w:val="left" w:pos="3465"/>
        </w:tabs>
        <w:jc w:val="center"/>
        <w:rPr>
          <w:rFonts w:ascii="Times New Roman" w:hAnsi="Times New Roman" w:cs="Times New Roman"/>
          <w:b/>
          <w:sz w:val="24"/>
          <w:szCs w:val="24"/>
          <w:u w:val="single"/>
        </w:rPr>
      </w:pPr>
      <w:r>
        <w:rPr>
          <w:rFonts w:ascii="Times New Roman" w:hAnsi="Times New Roman" w:cs="Times New Roman"/>
          <w:b/>
          <w:sz w:val="24"/>
          <w:szCs w:val="24"/>
          <w:u w:val="single"/>
        </w:rPr>
        <w:t>A N U N Ț</w:t>
      </w:r>
    </w:p>
    <w:p>
      <w:pPr>
        <w:pStyle w:val="7"/>
        <w:shd w:val="clear" w:color="auto" w:fill="FFFFFF"/>
        <w:spacing w:after="0" w:afterAutospacing="0" w:line="370" w:lineRule="atLeast"/>
        <w:ind w:firstLine="720"/>
        <w:rPr>
          <w:color w:val="000000"/>
        </w:rPr>
      </w:pPr>
      <w:r>
        <w:rPr>
          <w:color w:val="000000"/>
        </w:rPr>
        <w:t>Unitatea Administrativ – Teritorială Oncesti , judeţul Maramures, organizează concurs de recrutare pentru ocuparea  funcți</w:t>
      </w:r>
      <w:r>
        <w:rPr>
          <w:rFonts w:hint="default"/>
          <w:color w:val="000000"/>
          <w:lang w:val="ro-RO"/>
        </w:rPr>
        <w:t>ei</w:t>
      </w:r>
      <w:r>
        <w:rPr>
          <w:color w:val="000000"/>
        </w:rPr>
        <w:t xml:space="preserve"> contractuale vacante ,  </w:t>
      </w:r>
      <w:r>
        <w:rPr>
          <w:rFonts w:hint="default"/>
          <w:b w:val="0"/>
          <w:bCs w:val="0"/>
          <w:sz w:val="24"/>
          <w:szCs w:val="24"/>
          <w:lang w:val="ro-RO"/>
        </w:rPr>
        <w:t>în cadrul Compartimentului Protectie Sociala si Asistenta Sociala</w:t>
      </w:r>
      <w:r>
        <w:rPr>
          <w:color w:val="000000"/>
        </w:rPr>
        <w:t>:</w:t>
      </w:r>
    </w:p>
    <w:p>
      <w:pPr>
        <w:pStyle w:val="7"/>
        <w:spacing w:before="0" w:beforeAutospacing="0" w:after="0" w:afterAutospacing="0" w:line="370" w:lineRule="atLeast"/>
        <w:ind w:firstLine="720"/>
        <w:rPr>
          <w:rFonts w:hint="default"/>
          <w:color w:val="000000"/>
          <w:lang w:val="ro-RO"/>
        </w:rPr>
      </w:pPr>
      <w:r>
        <w:rPr>
          <w:color w:val="000000"/>
        </w:rPr>
        <w:t>-</w:t>
      </w:r>
      <w:r>
        <w:rPr>
          <w:rFonts w:hint="default"/>
          <w:b/>
          <w:color w:val="000000"/>
          <w:lang w:val="ro-RO"/>
        </w:rPr>
        <w:t xml:space="preserve">un </w:t>
      </w:r>
      <w:r>
        <w:rPr>
          <w:b/>
          <w:color w:val="000000"/>
        </w:rPr>
        <w:t>post</w:t>
      </w:r>
      <w:r>
        <w:rPr>
          <w:rFonts w:hint="default"/>
          <w:b/>
          <w:color w:val="000000"/>
          <w:lang w:val="ro-RO"/>
        </w:rPr>
        <w:t xml:space="preserve"> asistent medical comunitar </w:t>
      </w:r>
      <w:r>
        <w:rPr>
          <w:rFonts w:hint="default"/>
          <w:b/>
          <w:bCs/>
          <w:sz w:val="24"/>
          <w:szCs w:val="24"/>
          <w:lang w:val="ro-RO"/>
        </w:rPr>
        <w:t>treaptă profesională/grad debutant, nivelul studiilor post liceale/universitare de specialitate;</w:t>
      </w:r>
    </w:p>
    <w:p>
      <w:pPr>
        <w:pStyle w:val="7"/>
        <w:spacing w:before="0" w:beforeAutospacing="0" w:after="0" w:afterAutospacing="0" w:line="370" w:lineRule="atLeast"/>
        <w:rPr>
          <w:rFonts w:hint="default"/>
          <w:bCs/>
          <w:lang w:val="ro-RO"/>
        </w:rPr>
      </w:pPr>
      <w:r>
        <w:rPr>
          <w:color w:val="000000"/>
        </w:rPr>
        <w:tab/>
      </w:r>
      <w:r>
        <w:rPr>
          <w:color w:val="000000"/>
        </w:rPr>
        <w:t xml:space="preserve">Pentru a ocupa un post contractual vacant  candidații trebuie să îndeplinească următoarele condiții generale, </w:t>
      </w:r>
      <w:r>
        <w:rPr>
          <w:rFonts w:hint="default"/>
          <w:color w:val="000000"/>
          <w:lang w:val="ro-RO"/>
        </w:rPr>
        <w:t xml:space="preserve">conform </w:t>
      </w:r>
      <w:r>
        <w:rPr>
          <w:rFonts w:hint="default"/>
          <w:lang w:val="ro-RO"/>
        </w:rPr>
        <w:t>prvederilor art.15 din  HG 1336/2022</w:t>
      </w:r>
      <w:r>
        <w:rPr>
          <w:lang w:val="ro-RO"/>
        </w:rPr>
        <w:t xml:space="preserve">  </w:t>
      </w:r>
      <w:r>
        <w:rPr>
          <w:bCs/>
          <w:lang w:val="ro-RO"/>
        </w:rPr>
        <w:t xml:space="preserve">pentru aprobarea Regulamentului cadru privind </w:t>
      </w:r>
      <w:r>
        <w:rPr>
          <w:rFonts w:hint="default"/>
          <w:bCs/>
          <w:lang w:val="ro-RO"/>
        </w:rPr>
        <w:t>organizarea si dezvoltarea carierei personalului contractual din sectorul bugetar platit din fonduri publice:</w:t>
      </w:r>
    </w:p>
    <w:p>
      <w:pPr>
        <w:keepNext w:val="0"/>
        <w:keepLines w:val="0"/>
        <w:widowControl/>
        <w:suppressLineNumbers w:val="0"/>
        <w:ind w:firstLine="720" w:firstLineChars="0"/>
        <w:jc w:val="left"/>
      </w:pPr>
      <w:r>
        <w:rPr>
          <w:rFonts w:hint="default" w:ascii="Times New Roman" w:hAnsi="Times New Roman" w:eastAsia="SimSun" w:cs="Times New Roman"/>
          <w:kern w:val="0"/>
          <w:sz w:val="24"/>
          <w:szCs w:val="24"/>
          <w:lang w:val="en-US" w:eastAsia="zh-CN" w:bidi="ar"/>
        </w:rPr>
        <w:t xml:space="preserve">a) are cetăţenia română sau cetăţenia unui alt stat membru al Uniunii Europene, a unui stat parte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"DB0;LexAct 116541"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Acordul</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Spaţiul Economic European (SEE) sau cetăţenia Confederaţiei Elveţiene;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b)</w:t>
      </w:r>
      <w:r>
        <w:rPr>
          <w:rFonts w:hint="default" w:ascii="Times New Roman" w:hAnsi="Times New Roman" w:eastAsia="SimSun" w:cs="Times New Roman"/>
          <w:kern w:val="0"/>
          <w:sz w:val="24"/>
          <w:szCs w:val="24"/>
          <w:lang w:val="en-US" w:eastAsia="zh-CN" w:bidi="ar"/>
        </w:rPr>
        <w:t xml:space="preserve"> cunoaşte limba română, scris şi vorbit;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c)</w:t>
      </w:r>
      <w:r>
        <w:rPr>
          <w:rFonts w:hint="default" w:ascii="Times New Roman" w:hAnsi="Times New Roman" w:eastAsia="SimSun" w:cs="Times New Roman"/>
          <w:kern w:val="0"/>
          <w:sz w:val="24"/>
          <w:szCs w:val="24"/>
          <w:lang w:val="en-US" w:eastAsia="zh-CN" w:bidi="ar"/>
        </w:rPr>
        <w:t xml:space="preserve"> are capacitate de muncă în conformitate cu prevederile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"DB0;LexAct 146462"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Legii nr. 53/2003</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 Codul muncii, republicată, cu modificările şi completările ulterioare;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d)</w:t>
      </w:r>
      <w:r>
        <w:rPr>
          <w:rFonts w:hint="default" w:ascii="Times New Roman" w:hAnsi="Times New Roman" w:eastAsia="SimSun" w:cs="Times New Roman"/>
          <w:kern w:val="0"/>
          <w:sz w:val="24"/>
          <w:szCs w:val="24"/>
          <w:lang w:val="en-US" w:eastAsia="zh-CN" w:bidi="ar"/>
        </w:rPr>
        <w:t xml:space="preserve"> are o stare de sănătate corespunzătoare postului pentru care candidează, atestată pe baza adeverinţei medicale eliberate de medicul de familie sau de unităţile sanitare abilitate;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e)</w:t>
      </w:r>
      <w:r>
        <w:rPr>
          <w:rFonts w:hint="default" w:ascii="Times New Roman" w:hAnsi="Times New Roman" w:eastAsia="SimSun" w:cs="Times New Roman"/>
          <w:kern w:val="0"/>
          <w:sz w:val="24"/>
          <w:szCs w:val="24"/>
          <w:lang w:val="en-US" w:eastAsia="zh-CN" w:bidi="ar"/>
        </w:rPr>
        <w:t xml:space="preserve"> îndeplineşte condiţiile de studii, de vechime în specialitate şi, după caz, alte condiţii specifice potrivit cerinţelor postului scos la concurs;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f)</w:t>
      </w:r>
      <w:r>
        <w:rPr>
          <w:rFonts w:hint="default" w:ascii="Times New Roman" w:hAnsi="Times New Roman" w:eastAsia="SimSun" w:cs="Times New Roman"/>
          <w:kern w:val="0"/>
          <w:sz w:val="24"/>
          <w:szCs w:val="24"/>
          <w:lang w:val="en-US" w:eastAsia="zh-CN" w:bidi="ar"/>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g)</w:t>
      </w:r>
      <w:r>
        <w:rPr>
          <w:rFonts w:hint="default" w:ascii="Times New Roman" w:hAnsi="Times New Roman" w:eastAsia="SimSun" w:cs="Times New Roman"/>
          <w:kern w:val="0"/>
          <w:sz w:val="24"/>
          <w:szCs w:val="24"/>
          <w:lang w:val="en-US" w:eastAsia="zh-CN" w:bidi="ar"/>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b/>
          <w:bCs/>
          <w:kern w:val="0"/>
          <w:sz w:val="24"/>
          <w:szCs w:val="24"/>
          <w:lang w:val="en-US" w:eastAsia="zh-CN" w:bidi="ar"/>
        </w:rPr>
        <w:t>h)</w:t>
      </w:r>
      <w:r>
        <w:rPr>
          <w:rFonts w:hint="default" w:ascii="Times New Roman" w:hAnsi="Times New Roman" w:eastAsia="SimSun" w:cs="Times New Roman"/>
          <w:kern w:val="0"/>
          <w:sz w:val="24"/>
          <w:szCs w:val="24"/>
          <w:lang w:val="en-US" w:eastAsia="zh-CN" w:bidi="ar"/>
        </w:rPr>
        <w:t xml:space="preserve"> nu a comis infracţiunile prevăzute la art. 1 alin. (2) din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"DB0;LexAct 386447"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Legea nr. 118/2019</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Registrul naţional automatizat cu privire la persoanele care au comis infracţiuni sexuale, de exploatare a unor persoane sau asupra minorilor, precum şi pentru completarea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"DB0;LexAct 106258"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Legii nr. 76/2008</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organizarea şi funcţionarea Sistemului Naţional de Date Genetice Judiciare, cu modificările ulterioare, pentru domeniile prevăzute la art. 35 alin. (1) lit. h). </w:t>
      </w:r>
    </w:p>
    <w:p>
      <w:pPr>
        <w:pStyle w:val="7"/>
        <w:shd w:val="clear" w:color="auto" w:fill="DEE7F5"/>
        <w:spacing w:after="0" w:afterAutospacing="0" w:line="240" w:lineRule="auto"/>
        <w:jc w:val="both"/>
        <w:rPr>
          <w:color w:val="auto"/>
          <w:highlight w:val="none"/>
          <w:shd w:val="clear" w:color="auto" w:fill="auto"/>
        </w:rPr>
      </w:pPr>
      <w:bookmarkStart w:id="0" w:name="16"/>
      <w:bookmarkEnd w:id="0"/>
      <w:r>
        <w:rPr>
          <w:b/>
          <w:bCs/>
          <w:color w:val="auto"/>
          <w:highlight w:val="none"/>
          <w:shd w:val="clear" w:color="auto" w:fill="auto"/>
        </w:rPr>
        <w:t>Condiţiile specifice</w:t>
      </w:r>
      <w:r>
        <w:rPr>
          <w:color w:val="auto"/>
          <w:highlight w:val="none"/>
          <w:shd w:val="clear" w:color="auto" w:fill="auto"/>
        </w:rPr>
        <w:t xml:space="preserve"> necesare în vederea participării la concurs şi a ocupării funcțiilor contractuale sunt:</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Asistent Medical Comunitar</w:t>
      </w:r>
    </w:p>
    <w:p>
      <w:pPr>
        <w:pStyle w:val="7"/>
        <w:shd w:val="clear" w:color="auto" w:fill="DEE7F5"/>
        <w:spacing w:before="0" w:beforeAutospacing="0" w:after="0" w:afterAutospacing="0" w:line="370" w:lineRule="atLeast"/>
        <w:jc w:val="both"/>
        <w:rPr>
          <w:rFonts w:hint="default"/>
          <w:b/>
          <w:bCs/>
          <w:color w:val="auto"/>
          <w:highlight w:val="none"/>
          <w:shd w:val="clear" w:color="auto" w:fill="auto"/>
          <w:lang w:val="ro-RO"/>
        </w:rPr>
      </w:pPr>
      <w:r>
        <w:rPr>
          <w:color w:val="auto"/>
          <w:highlight w:val="none"/>
          <w:shd w:val="clear" w:color="auto" w:fill="auto"/>
        </w:rPr>
        <w:tab/>
      </w:r>
      <w:r>
        <w:rPr>
          <w:b/>
          <w:bCs/>
          <w:color w:val="auto"/>
          <w:highlight w:val="none"/>
          <w:shd w:val="clear" w:color="auto" w:fill="auto"/>
        </w:rPr>
        <w:t xml:space="preserve">-studii </w:t>
      </w:r>
      <w:r>
        <w:rPr>
          <w:rFonts w:hint="default"/>
          <w:b/>
          <w:bCs/>
          <w:color w:val="auto"/>
          <w:highlight w:val="none"/>
          <w:shd w:val="clear" w:color="auto" w:fill="auto"/>
          <w:lang w:val="ro-RO"/>
        </w:rPr>
        <w:t>postliceale/universitare de specialitate</w:t>
      </w:r>
      <w:r>
        <w:rPr>
          <w:b/>
          <w:bCs/>
          <w:color w:val="auto"/>
          <w:highlight w:val="none"/>
          <w:shd w:val="clear" w:color="auto" w:fill="auto"/>
        </w:rPr>
        <w:t>;</w:t>
      </w:r>
    </w:p>
    <w:p>
      <w:pPr>
        <w:pStyle w:val="7"/>
        <w:shd w:val="clear" w:color="auto" w:fill="DEE7F5"/>
        <w:spacing w:before="0" w:beforeAutospacing="0" w:after="0" w:afterAutospacing="0" w:line="370" w:lineRule="atLeast"/>
        <w:jc w:val="both"/>
        <w:rPr>
          <w:rFonts w:hint="default"/>
          <w:b/>
          <w:bCs/>
          <w:color w:val="auto"/>
          <w:highlight w:val="none"/>
          <w:shd w:val="clear" w:color="auto" w:fill="auto"/>
          <w:lang w:val="ro-RO"/>
        </w:rPr>
      </w:pPr>
      <w:r>
        <w:rPr>
          <w:rFonts w:hint="default"/>
          <w:b/>
          <w:bCs/>
          <w:color w:val="auto"/>
          <w:highlight w:val="none"/>
          <w:shd w:val="clear" w:color="auto" w:fill="auto"/>
          <w:lang w:val="ro-RO"/>
        </w:rPr>
        <w:t>- nu se solicită vechime.</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Concursul consta in selectia dosarelor, proba scrisa si interviu.</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Pentru inscrierea la concurs candidatii vor depune dosarul de concurs pana la data de 27 octombrie 2023 orele 16:00 la sediul primariei comunei Oncesti, strada Principala nr.18.</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In data de  01 niuembrie 2023, ora 09:00 se va afisa rezultatul selectiei dosarelor la sediul primariei.</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Data, ora si locul organizarii probei scrise: 07 noiembrie 2023 ora 10:00 la sediul primariei Oncesti.</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Afisarea rezultatului probei practice  08 noiembrie 2023 ora 09:00.</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Data, ora si locul organizarii interviului 13 noiembrie 2023, ora 10:00.</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Afsarea rezultatului interviului 14  noiembrie 2023, ora 10:00.</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r>
        <w:rPr>
          <w:rFonts w:hint="default"/>
          <w:color w:val="auto"/>
          <w:highlight w:val="none"/>
          <w:shd w:val="clear" w:color="auto" w:fill="auto"/>
          <w:lang w:val="ro-RO"/>
        </w:rPr>
        <w:t>Dupa afisarea rezultatelor obtinute la fiecare din probe, candidatii nemultumiti pot depune contesatatii in termen de cel mult o zi lucratoare de la data afisarii rezultatelor.</w:t>
      </w:r>
    </w:p>
    <w:p>
      <w:pPr>
        <w:pStyle w:val="7"/>
        <w:shd w:val="clear" w:color="auto" w:fill="DEE7F5"/>
        <w:spacing w:before="0" w:beforeAutospacing="0" w:after="0" w:afterAutospacing="0" w:line="370" w:lineRule="atLeast"/>
        <w:jc w:val="both"/>
        <w:rPr>
          <w:rFonts w:hint="default"/>
          <w:color w:val="auto"/>
          <w:highlight w:val="none"/>
          <w:shd w:val="clear" w:color="auto" w:fill="auto"/>
          <w:lang w:val="ro-RO"/>
        </w:rPr>
      </w:pPr>
    </w:p>
    <w:p>
      <w:pPr>
        <w:pStyle w:val="7"/>
        <w:shd w:val="clear" w:color="auto" w:fill="DEE7F5"/>
        <w:spacing w:before="0" w:beforeAutospacing="0" w:after="0" w:afterAutospacing="0" w:line="370" w:lineRule="atLeast"/>
        <w:jc w:val="both"/>
        <w:rPr>
          <w:color w:val="auto"/>
          <w:highlight w:val="none"/>
          <w:shd w:val="clear" w:color="auto" w:fill="auto"/>
        </w:rPr>
      </w:pPr>
      <w:r>
        <w:rPr>
          <w:color w:val="auto"/>
          <w:highlight w:val="none"/>
          <w:shd w:val="clear" w:color="auto" w:fill="auto"/>
        </w:rPr>
        <w:t>Concursul se va organiza conform calendarului următor:</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16.10.2023</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27</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10</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 data pentru depunerea dosarelor;</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01.11.2023:ora 09:00 afisare rezultate selectia dosarelor;</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 xml:space="preserve"> ora 10:00-02.11.2023:ora 10:00 </w:t>
      </w:r>
      <w:r>
        <w:rPr>
          <w:rFonts w:ascii="Times New Roman" w:hAnsi="Times New Roman" w:cs="Times New Roman"/>
          <w:color w:val="auto"/>
          <w:sz w:val="24"/>
          <w:szCs w:val="24"/>
        </w:rPr>
        <w:t>contestatii la inscriere</w:t>
      </w:r>
      <w:r>
        <w:rPr>
          <w:rFonts w:hint="default" w:ascii="Times New Roman" w:hAnsi="Times New Roman" w:cs="Times New Roman"/>
          <w:color w:val="auto"/>
          <w:sz w:val="24"/>
          <w:szCs w:val="24"/>
          <w:lang w:val="ro-RO"/>
        </w:rPr>
        <w:t>/selectia dosarelor</w:t>
      </w:r>
      <w:r>
        <w:rPr>
          <w:rFonts w:ascii="Times New Roman" w:hAnsi="Times New Roman" w:cs="Times New Roman"/>
          <w:color w:val="auto"/>
          <w:sz w:val="24"/>
          <w:szCs w:val="24"/>
        </w:rPr>
        <w:t>;</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06.11.2023:afisare rezultate contestatii selectia dosarelor</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07</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ora 10</w:t>
      </w:r>
      <w:r>
        <w:rPr>
          <w:rFonts w:hint="default" w:ascii="Times New Roman" w:hAnsi="Times New Roman" w:cs="Times New Roman"/>
          <w:color w:val="auto"/>
          <w:sz w:val="24"/>
          <w:szCs w:val="24"/>
          <w:lang w:val="ro-RO"/>
        </w:rPr>
        <w:t>:</w:t>
      </w:r>
      <w:r>
        <w:rPr>
          <w:rFonts w:ascii="Times New Roman" w:hAnsi="Times New Roman" w:cs="Times New Roman"/>
          <w:color w:val="auto"/>
          <w:sz w:val="24"/>
          <w:szCs w:val="24"/>
        </w:rPr>
        <w:t xml:space="preserve">00: proba </w:t>
      </w:r>
      <w:r>
        <w:rPr>
          <w:rFonts w:hint="default" w:ascii="Times New Roman" w:hAnsi="Times New Roman" w:cs="Times New Roman"/>
          <w:color w:val="auto"/>
          <w:sz w:val="24"/>
          <w:szCs w:val="24"/>
          <w:lang w:val="ro-RO"/>
        </w:rPr>
        <w:t>scrisa</w:t>
      </w:r>
      <w:r>
        <w:rPr>
          <w:rFonts w:ascii="Times New Roman" w:hAnsi="Times New Roman" w:cs="Times New Roman"/>
          <w:color w:val="auto"/>
          <w:sz w:val="24"/>
          <w:szCs w:val="24"/>
        </w:rPr>
        <w:t>;</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08.11.2023:ora 09:00 afisare rezultate proba scrise;</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08.11.2023:ora 09:00-09</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2023:ora 09;00-</w:t>
      </w:r>
      <w:r>
        <w:rPr>
          <w:rFonts w:ascii="Times New Roman" w:hAnsi="Times New Roman" w:cs="Times New Roman"/>
          <w:color w:val="auto"/>
          <w:sz w:val="24"/>
          <w:szCs w:val="24"/>
        </w:rPr>
        <w:t xml:space="preserve">contestatii proba </w:t>
      </w:r>
      <w:r>
        <w:rPr>
          <w:rFonts w:hint="default" w:ascii="Times New Roman" w:hAnsi="Times New Roman" w:cs="Times New Roman"/>
          <w:color w:val="auto"/>
          <w:sz w:val="24"/>
          <w:szCs w:val="24"/>
          <w:lang w:val="ro-RO"/>
        </w:rPr>
        <w:t>scrisa</w:t>
      </w:r>
      <w:r>
        <w:rPr>
          <w:rFonts w:ascii="Times New Roman" w:hAnsi="Times New Roman" w:cs="Times New Roman"/>
          <w:color w:val="auto"/>
          <w:sz w:val="24"/>
          <w:szCs w:val="24"/>
        </w:rPr>
        <w:t>;</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10</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:afisare rezultate</w:t>
      </w:r>
      <w:r>
        <w:rPr>
          <w:rFonts w:hint="default" w:ascii="Times New Roman" w:hAnsi="Times New Roman" w:cs="Times New Roman"/>
          <w:color w:val="auto"/>
          <w:sz w:val="24"/>
          <w:szCs w:val="24"/>
          <w:lang w:val="ro-RO"/>
        </w:rPr>
        <w:t xml:space="preserve"> definitive </w:t>
      </w:r>
      <w:r>
        <w:rPr>
          <w:rFonts w:ascii="Times New Roman" w:hAnsi="Times New Roman" w:cs="Times New Roman"/>
          <w:color w:val="auto"/>
          <w:sz w:val="24"/>
          <w:szCs w:val="24"/>
        </w:rPr>
        <w:t xml:space="preserve"> proba </w:t>
      </w:r>
      <w:r>
        <w:rPr>
          <w:rFonts w:hint="default" w:ascii="Times New Roman" w:hAnsi="Times New Roman" w:cs="Times New Roman"/>
          <w:color w:val="auto"/>
          <w:sz w:val="24"/>
          <w:szCs w:val="24"/>
          <w:lang w:val="ro-RO"/>
        </w:rPr>
        <w:t>scrisa</w:t>
      </w:r>
      <w:r>
        <w:rPr>
          <w:rFonts w:ascii="Times New Roman" w:hAnsi="Times New Roman" w:cs="Times New Roman"/>
          <w:color w:val="auto"/>
          <w:sz w:val="24"/>
          <w:szCs w:val="24"/>
        </w:rPr>
        <w:t>;</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13</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 ora 10.00: proba interviu;</w:t>
      </w:r>
    </w:p>
    <w:p>
      <w:pPr>
        <w:numPr>
          <w:ilvl w:val="0"/>
          <w:numId w:val="1"/>
        </w:numPr>
        <w:shd w:val="clear" w:color="auto" w:fill="FFFFFF"/>
        <w:spacing w:after="0" w:line="432" w:lineRule="atLeast"/>
        <w:ind w:left="396" w:right="396"/>
        <w:rPr>
          <w:rFonts w:ascii="Times New Roman" w:hAnsi="Times New Roman" w:cs="Times New Roman"/>
          <w:color w:val="auto"/>
          <w:sz w:val="24"/>
          <w:szCs w:val="24"/>
        </w:rPr>
      </w:pPr>
      <w:r>
        <w:rPr>
          <w:rFonts w:hint="default" w:ascii="Times New Roman" w:hAnsi="Times New Roman" w:cs="Times New Roman"/>
          <w:color w:val="auto"/>
          <w:sz w:val="24"/>
          <w:szCs w:val="24"/>
          <w:lang w:val="ro-RO"/>
        </w:rPr>
        <w:t>15</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11</w:t>
      </w:r>
      <w:r>
        <w:rPr>
          <w:rFonts w:ascii="Times New Roman" w:hAnsi="Times New Roman" w:cs="Times New Roman"/>
          <w:color w:val="auto"/>
          <w:sz w:val="24"/>
          <w:szCs w:val="24"/>
        </w:rPr>
        <w:t>.</w:t>
      </w:r>
      <w:r>
        <w:rPr>
          <w:rFonts w:hint="default" w:ascii="Times New Roman" w:hAnsi="Times New Roman" w:cs="Times New Roman"/>
          <w:color w:val="auto"/>
          <w:sz w:val="24"/>
          <w:szCs w:val="24"/>
          <w:lang w:val="ro-RO"/>
        </w:rPr>
        <w:t>2023</w:t>
      </w:r>
      <w:r>
        <w:rPr>
          <w:rFonts w:ascii="Times New Roman" w:hAnsi="Times New Roman" w:cs="Times New Roman"/>
          <w:color w:val="auto"/>
          <w:sz w:val="24"/>
          <w:szCs w:val="24"/>
        </w:rPr>
        <w:t>, afisare rezultate definitive;</w:t>
      </w:r>
    </w:p>
    <w:p>
      <w:pPr>
        <w:pStyle w:val="7"/>
        <w:shd w:val="clear" w:color="auto" w:fill="FFFFFF"/>
        <w:spacing w:after="0" w:afterAutospacing="0" w:line="240" w:lineRule="auto"/>
        <w:ind w:firstLine="396"/>
        <w:jc w:val="both"/>
        <w:rPr>
          <w:b/>
          <w:bCs/>
          <w:color w:val="000000"/>
        </w:rPr>
      </w:pPr>
      <w:r>
        <w:rPr>
          <w:color w:val="000000"/>
        </w:rPr>
        <w:t xml:space="preserve">Conform art. </w:t>
      </w:r>
      <w:r>
        <w:rPr>
          <w:rFonts w:hint="default"/>
          <w:color w:val="000000"/>
          <w:lang w:val="ro-RO"/>
        </w:rPr>
        <w:t>35</w:t>
      </w:r>
      <w:r>
        <w:rPr>
          <w:color w:val="000000"/>
        </w:rPr>
        <w:t xml:space="preserve"> </w:t>
      </w:r>
      <w:r>
        <w:rPr>
          <w:rFonts w:hint="default"/>
          <w:lang w:val="ro-RO"/>
        </w:rPr>
        <w:t xml:space="preserve"> HG 1336/2022</w:t>
      </w:r>
      <w:r>
        <w:rPr>
          <w:lang w:val="ro-RO"/>
        </w:rPr>
        <w:t xml:space="preserve">  </w:t>
      </w:r>
      <w:r>
        <w:rPr>
          <w:bCs/>
          <w:lang w:val="ro-RO"/>
        </w:rPr>
        <w:t xml:space="preserve">pentru aprobarea Regulamentului cadru privind </w:t>
      </w:r>
      <w:r>
        <w:rPr>
          <w:rFonts w:hint="default"/>
          <w:bCs/>
          <w:lang w:val="ro-RO"/>
        </w:rPr>
        <w:t>organizarea si dezvoltarea carierei personalului contractual din sectorul bugetar platit din fonduri publice</w:t>
      </w:r>
      <w:r>
        <w:rPr>
          <w:color w:val="000000"/>
        </w:rPr>
        <w:t xml:space="preserve">, pentru înscrierea la concurs candidații vor prezenta un </w:t>
      </w:r>
      <w:r>
        <w:rPr>
          <w:b/>
          <w:bCs/>
          <w:color w:val="000000"/>
        </w:rPr>
        <w:t>dosar de concurs care va conține următoarele documente:</w:t>
      </w:r>
    </w:p>
    <w:p>
      <w:pPr>
        <w:keepNext w:val="0"/>
        <w:keepLines w:val="0"/>
        <w:widowControl/>
        <w:suppressLineNumbers w:val="0"/>
        <w:jc w:val="left"/>
        <w:rPr>
          <w:color w:val="000000"/>
        </w:rPr>
      </w:pPr>
      <w:r>
        <w:rPr>
          <w:rFonts w:hint="default" w:ascii="Times New Roman" w:hAnsi="Times New Roman" w:eastAsia="SimSun" w:cs="Times New Roman"/>
          <w:kern w:val="0"/>
          <w:sz w:val="24"/>
          <w:szCs w:val="24"/>
          <w:lang w:val="en-US" w:eastAsia="zh-CN" w:bidi="ar"/>
        </w:rPr>
        <w:t xml:space="preserve">a) formular de înscriere la concurs, conform modelului prevăzut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"unsaved:///LexNavigator.htm" \l "ANEXA2"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b)</w:t>
      </w:r>
      <w:r>
        <w:rPr>
          <w:rFonts w:hint="default" w:ascii="Times New Roman" w:hAnsi="Times New Roman" w:eastAsia="SimSun" w:cs="Times New Roman"/>
          <w:kern w:val="0"/>
          <w:sz w:val="24"/>
          <w:szCs w:val="24"/>
          <w:lang w:val="en-US" w:eastAsia="zh-CN" w:bidi="ar"/>
        </w:rPr>
        <w:t xml:space="preserve"> copia actului de identitate sau orice alt document care atestă identitatea, potrivit legii, aflate în termen de valabilitate;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c)</w:t>
      </w:r>
      <w:r>
        <w:rPr>
          <w:rFonts w:hint="default" w:ascii="Times New Roman" w:hAnsi="Times New Roman" w:eastAsia="SimSun" w:cs="Times New Roman"/>
          <w:kern w:val="0"/>
          <w:sz w:val="24"/>
          <w:szCs w:val="24"/>
          <w:lang w:val="en-US" w:eastAsia="zh-CN" w:bidi="ar"/>
        </w:rPr>
        <w:t xml:space="preserve"> copia certificatului de căsătorie sau a altui document prin care s-a realizat schimbarea de nume, după caz;</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d)</w:t>
      </w:r>
      <w:r>
        <w:rPr>
          <w:rFonts w:hint="default" w:ascii="Times New Roman" w:hAnsi="Times New Roman" w:eastAsia="SimSun" w:cs="Times New Roman"/>
          <w:kern w:val="0"/>
          <w:sz w:val="24"/>
          <w:szCs w:val="24"/>
          <w:lang w:val="en-US" w:eastAsia="zh-CN" w:bidi="ar"/>
        </w:rPr>
        <w:t xml:space="preserve"> copiile documentelor care atestă nivelul studiilor şi ale altor acte care atestă efectuarea unor specializări, precum şi copiile documentelor care atestă îndeplinirea condiţiilor specifice ale postului solicitate de autoritatea sau instituţia publică;</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e)</w:t>
      </w:r>
      <w:r>
        <w:rPr>
          <w:rFonts w:hint="default" w:ascii="Times New Roman" w:hAnsi="Times New Roman" w:eastAsia="SimSun" w:cs="Times New Roman"/>
          <w:kern w:val="0"/>
          <w:sz w:val="24"/>
          <w:szCs w:val="24"/>
          <w:lang w:val="en-US" w:eastAsia="zh-CN" w:bidi="ar"/>
        </w:rPr>
        <w:t xml:space="preserve"> copia carnetului de muncă, a adeverinţei eliberate de angajator pentru perioada lucrată, care să ateste vechimea în muncă şi în specialitatea studiilor solicitate pentru ocuparea postului;</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f)</w:t>
      </w:r>
      <w:r>
        <w:rPr>
          <w:rFonts w:hint="default" w:ascii="Times New Roman" w:hAnsi="Times New Roman" w:eastAsia="SimSun" w:cs="Times New Roman"/>
          <w:kern w:val="0"/>
          <w:sz w:val="24"/>
          <w:szCs w:val="24"/>
          <w:lang w:val="en-US" w:eastAsia="zh-CN" w:bidi="ar"/>
        </w:rPr>
        <w:t xml:space="preserve"> certificat de cazier judiciar sau, după caz, extrasul de pe cazierul judiciar;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en-US" w:eastAsia="zh-CN" w:bidi="ar"/>
        </w:rPr>
        <w:t>g)</w:t>
      </w:r>
      <w:r>
        <w:rPr>
          <w:rFonts w:hint="default" w:ascii="Times New Roman" w:hAnsi="Times New Roman" w:eastAsia="SimSun" w:cs="Times New Roman"/>
          <w:kern w:val="0"/>
          <w:sz w:val="24"/>
          <w:szCs w:val="24"/>
          <w:lang w:val="en-US" w:eastAsia="zh-CN" w:bidi="ar"/>
        </w:rPr>
        <w:t xml:space="preserve"> adeverinţă medicală care să ateste starea de sănătate corespunzătoare, eliberată de către medicul de familie al candidatului sau de către unităţile sanitare abilitate cu cel mult 6 luni anterior derulării concursului;</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lang w:val="ro-RO" w:eastAsia="zh-CN" w:bidi="ar"/>
        </w:rPr>
        <w:t>h</w:t>
      </w:r>
      <w:r>
        <w:rPr>
          <w:rFonts w:hint="default" w:ascii="Times New Roman" w:hAnsi="Times New Roman" w:eastAsia="SimSun" w:cs="Times New Roman"/>
          <w:b/>
          <w:bCs/>
          <w:kern w:val="0"/>
          <w:sz w:val="24"/>
          <w:szCs w:val="24"/>
          <w:lang w:val="en-US" w:eastAsia="zh-CN" w:bidi="ar"/>
        </w:rPr>
        <w:t>)</w:t>
      </w:r>
      <w:r>
        <w:rPr>
          <w:rFonts w:hint="default" w:ascii="Times New Roman" w:hAnsi="Times New Roman" w:eastAsia="SimSun" w:cs="Times New Roman"/>
          <w:kern w:val="0"/>
          <w:sz w:val="24"/>
          <w:szCs w:val="24"/>
          <w:lang w:val="en-US" w:eastAsia="zh-CN" w:bidi="ar"/>
        </w:rPr>
        <w:t xml:space="preserve"> curriculum vitae, model comun european. </w:t>
      </w:r>
    </w:p>
    <w:p>
      <w:pPr>
        <w:pStyle w:val="7"/>
        <w:shd w:val="clear" w:color="auto" w:fill="FFFFFF"/>
        <w:spacing w:before="0" w:beforeAutospacing="0" w:after="0" w:afterAutospacing="0" w:line="370" w:lineRule="atLeast"/>
        <w:ind w:firstLine="720" w:firstLineChars="0"/>
        <w:jc w:val="both"/>
        <w:rPr>
          <w:color w:val="000000"/>
        </w:rPr>
      </w:pPr>
      <w:r>
        <w:rPr>
          <w:color w:val="000000"/>
        </w:rPr>
        <w:t>Adeverința care atestă starea de sănătate conține, în clar, numărul, data, numele emitentului și calitatea acestuia, în formatul standard stabilit de Ministerul Sănătății.</w:t>
      </w:r>
    </w:p>
    <w:p>
      <w:pPr>
        <w:pStyle w:val="7"/>
        <w:shd w:val="clear" w:color="auto" w:fill="FFFFFF"/>
        <w:spacing w:before="0" w:beforeAutospacing="0" w:after="0" w:afterAutospacing="0" w:line="370" w:lineRule="atLeast"/>
        <w:ind w:firstLine="720"/>
        <w:jc w:val="both"/>
        <w:rPr>
          <w:color w:val="000000"/>
        </w:rPr>
      </w:pPr>
      <w:r>
        <w:rPr>
          <w:color w:val="000000"/>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pPr>
        <w:pStyle w:val="7"/>
        <w:shd w:val="clear" w:color="auto" w:fill="FFFFFF"/>
        <w:spacing w:before="0" w:beforeAutospacing="0" w:after="0" w:afterAutospacing="0" w:line="370" w:lineRule="atLeast"/>
        <w:ind w:firstLine="720"/>
        <w:jc w:val="both"/>
        <w:rPr>
          <w:rFonts w:hint="default"/>
          <w:b/>
          <w:bCs/>
          <w:color w:val="000000"/>
          <w:lang w:val="ro-RO"/>
        </w:rPr>
      </w:pPr>
      <w:r>
        <w:rPr>
          <w:rFonts w:hint="default"/>
          <w:b/>
          <w:bCs/>
          <w:color w:val="000000"/>
          <w:lang w:val="ro-RO"/>
        </w:rPr>
        <w:t>Tematica/Bibliografie pentru proba scrise :</w:t>
      </w:r>
    </w:p>
    <w:p>
      <w:pPr>
        <w:pStyle w:val="7"/>
        <w:shd w:val="clear" w:color="auto" w:fill="FFFFFF"/>
        <w:spacing w:before="0" w:beforeAutospacing="0" w:after="0" w:afterAutospacing="0" w:line="370" w:lineRule="atLeast"/>
        <w:ind w:firstLine="720"/>
        <w:jc w:val="both"/>
        <w:rPr>
          <w:rFonts w:hint="default"/>
          <w:b w:val="0"/>
          <w:bCs w:val="0"/>
          <w:color w:val="000000"/>
          <w:lang w:val="ro-RO"/>
        </w:rPr>
      </w:pPr>
      <w:r>
        <w:rPr>
          <w:rFonts w:hint="default"/>
          <w:b/>
          <w:bCs/>
          <w:color w:val="000000"/>
          <w:lang w:val="ro-RO"/>
        </w:rPr>
        <w:t xml:space="preserve">    </w:t>
      </w:r>
      <w:r>
        <w:rPr>
          <w:rFonts w:hint="default"/>
          <w:b w:val="0"/>
          <w:bCs w:val="0"/>
          <w:color w:val="000000"/>
          <w:lang w:val="ro-RO"/>
        </w:rPr>
        <w:t>Constitutia Romaniei;</w:t>
      </w:r>
    </w:p>
    <w:p>
      <w:pPr>
        <w:pStyle w:val="7"/>
        <w:numPr>
          <w:ilvl w:val="0"/>
          <w:numId w:val="2"/>
        </w:numPr>
        <w:spacing w:before="0" w:beforeAutospacing="0" w:after="0" w:afterAutospacing="0" w:line="210" w:lineRule="atLeast"/>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H.G. nr 56/2009 pentru aprobarea Normelor metodologice de aplicare a Ordonanței de urgență a Guvernului nr. 162/2008 privind transferul ansamblului de atribuții și competențe exercitate de Ministerul Sănătații către autoritățile administrației publice locale, republicată cu modificările și completările ulterioare;</w:t>
      </w:r>
    </w:p>
    <w:p>
      <w:pPr>
        <w:pStyle w:val="7"/>
        <w:numPr>
          <w:ilvl w:val="0"/>
          <w:numId w:val="2"/>
        </w:numPr>
        <w:spacing w:before="0" w:beforeAutospacing="0" w:after="0" w:afterAutospacing="0" w:line="210" w:lineRule="atLeast"/>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Hotărârea nr. 324/2019 pentru aprobarea Normelor metodologice privind organizarea, funcționarea și finanțarea activității de asistență medicală comunitară</w:t>
      </w:r>
    </w:p>
    <w:p>
      <w:pPr>
        <w:numPr>
          <w:ilvl w:val="0"/>
          <w:numId w:val="2"/>
        </w:numPr>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Hotărârea. nr. 2/2009 privind adoptarea codului de etică și deontologie al asistentului medical generalist, al moașei și al asistentului medical din România;</w:t>
      </w:r>
    </w:p>
    <w:p>
      <w:pPr>
        <w:pStyle w:val="7"/>
        <w:numPr>
          <w:ilvl w:val="0"/>
          <w:numId w:val="2"/>
        </w:numPr>
        <w:spacing w:before="0" w:beforeAutospacing="0" w:after="0" w:afterAutospacing="0" w:line="210" w:lineRule="atLeast"/>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O.U.G. 18/2017 privind asistența medicală comunitară, cu modificările și completările ulterioare;</w:t>
      </w:r>
    </w:p>
    <w:p>
      <w:pPr>
        <w:pStyle w:val="7"/>
        <w:numPr>
          <w:ilvl w:val="0"/>
          <w:numId w:val="2"/>
        </w:numPr>
        <w:spacing w:before="0" w:beforeAutospacing="0" w:after="0" w:afterAutospacing="0" w:line="210" w:lineRule="atLeast"/>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Ordonanța de urgență a guvernului nr. 144/2008 privind exercitarea profesiei de asistent medical generalist, a profesiei de moașă și a profesiei de asistent medical, precum și organizarea și funcționarea Ordinului asistenților medicali generaliști, moașelor și asistenților medicali din România, aprobată prin legea 53/2014 cu modificările și completările ulterioare.</w:t>
      </w:r>
    </w:p>
    <w:p>
      <w:pPr>
        <w:jc w:val="both"/>
        <w:rPr>
          <w:rFonts w:hint="default" w:ascii="Times New Roman" w:hAnsi="Times New Roman" w:cs="Times New Roman"/>
          <w:sz w:val="22"/>
          <w:szCs w:val="22"/>
        </w:rPr>
      </w:pPr>
      <w:r>
        <w:rPr>
          <w:rFonts w:hint="default" w:ascii="Times New Roman" w:hAnsi="Times New Roman" w:cs="Times New Roman"/>
          <w:sz w:val="22"/>
          <w:szCs w:val="22"/>
        </w:rPr>
        <w:t>.     6. Legea nr. 448/2006, privind protecția și promovarea drepturilor persoanelor cu handicap, republicată;</w:t>
      </w:r>
    </w:p>
    <w:p>
      <w:pPr>
        <w:autoSpaceDE w:val="0"/>
        <w:autoSpaceDN w:val="0"/>
        <w:adjustRightInd w:val="0"/>
        <w:jc w:val="both"/>
        <w:rPr>
          <w:rFonts w:hint="default" w:ascii="Times New Roman" w:hAnsi="Times New Roman" w:cs="Times New Roman"/>
          <w:sz w:val="22"/>
          <w:szCs w:val="22"/>
        </w:rPr>
      </w:pPr>
      <w:r>
        <w:rPr>
          <w:rFonts w:hint="default" w:ascii="Times New Roman" w:hAnsi="Times New Roman" w:cs="Times New Roman"/>
          <w:sz w:val="22"/>
          <w:szCs w:val="22"/>
        </w:rPr>
        <w:t xml:space="preserve">         7. LEGEA   Nr. 272/2004 din 21 iunie 2004    *** Republicată privind protecţia şi</w:t>
      </w:r>
    </w:p>
    <w:p>
      <w:pPr>
        <w:autoSpaceDE w:val="0"/>
        <w:autoSpaceDN w:val="0"/>
        <w:adjustRightInd w:val="0"/>
        <w:jc w:val="both"/>
        <w:rPr>
          <w:rFonts w:hint="default" w:ascii="Times New Roman" w:hAnsi="Times New Roman" w:cs="Times New Roman"/>
          <w:sz w:val="22"/>
          <w:szCs w:val="22"/>
        </w:rPr>
      </w:pPr>
      <w:r>
        <w:rPr>
          <w:rFonts w:hint="default" w:ascii="Times New Roman" w:hAnsi="Times New Roman" w:cs="Times New Roman"/>
          <w:sz w:val="22"/>
          <w:szCs w:val="22"/>
        </w:rPr>
        <w:t xml:space="preserve">                promovarea drepturilor copilului</w:t>
      </w:r>
    </w:p>
    <w:p>
      <w:pPr>
        <w:autoSpaceDE w:val="0"/>
        <w:autoSpaceDN w:val="0"/>
        <w:adjustRightInd w:val="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eastAsia="ro-RO"/>
        </w:rPr>
        <w:t xml:space="preserve">    8.  </w:t>
      </w:r>
      <w:r>
        <w:rPr>
          <w:rFonts w:hint="default" w:ascii="Times New Roman" w:hAnsi="Times New Roman" w:cs="Times New Roman"/>
          <w:sz w:val="22"/>
          <w:szCs w:val="22"/>
        </w:rPr>
        <w:t>L. Titirca: Urgente medico chirurgicale – Sinteze – Editura Medicala;</w:t>
      </w:r>
    </w:p>
    <w:p>
      <w:pPr>
        <w:widowControl/>
        <w:suppressAutoHyphens w:val="0"/>
        <w:jc w:val="both"/>
        <w:rPr>
          <w:rFonts w:hint="default" w:ascii="Times New Roman" w:hAnsi="Times New Roman" w:cs="Times New Roman"/>
          <w:sz w:val="22"/>
          <w:szCs w:val="22"/>
        </w:rPr>
      </w:pPr>
      <w:r>
        <w:rPr>
          <w:rFonts w:hint="default" w:ascii="Times New Roman" w:hAnsi="Times New Roman" w:eastAsia="Times New Roman" w:cs="Times New Roman"/>
          <w:kern w:val="0"/>
          <w:sz w:val="22"/>
          <w:szCs w:val="22"/>
          <w:lang w:eastAsia="ro-RO"/>
        </w:rPr>
        <w:t xml:space="preserve">          9. </w:t>
      </w:r>
      <w:r>
        <w:rPr>
          <w:rFonts w:hint="default" w:ascii="Times New Roman" w:hAnsi="Times New Roman" w:cs="Times New Roman"/>
          <w:sz w:val="22"/>
          <w:szCs w:val="22"/>
        </w:rPr>
        <w:t>L.Titirca: Tehnici de evaluare şi îngrijiri acordate de asistenţii medicali: partea a doua ”Tehnici”.</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Relatii suplimentare se pot obine de la sediul Primariei Comunei Oncesti, judetul Maramures, telefon:0262348417</w:t>
      </w:r>
      <w:r>
        <w:rPr>
          <w:rFonts w:hint="default" w:ascii="Times New Roman" w:hAnsi="Times New Roman" w:cs="Times New Roman"/>
          <w:sz w:val="24"/>
          <w:szCs w:val="24"/>
          <w:lang w:val="ro-RO"/>
        </w:rPr>
        <w:t xml:space="preserve"> sau pe adresa de email a primariei :primaria_oncesti_maramures@yahoo.com</w:t>
      </w:r>
    </w:p>
    <w:p>
      <w:pPr>
        <w:shd w:val="clear" w:color="auto" w:fill="FFFFFF"/>
        <w:spacing w:after="0" w:line="240" w:lineRule="auto"/>
        <w:jc w:val="both"/>
        <w:rPr>
          <w:rFonts w:ascii="Times New Roman" w:hAnsi="Times New Roman" w:cs="Times New Roman"/>
          <w:sz w:val="24"/>
          <w:szCs w:val="24"/>
        </w:rPr>
      </w:pPr>
    </w:p>
    <w:p>
      <w:pPr>
        <w:shd w:val="clear" w:color="auto" w:fill="FFFFFF"/>
        <w:spacing w:after="0" w:line="240" w:lineRule="auto"/>
        <w:jc w:val="both"/>
        <w:rPr>
          <w:rFonts w:ascii="Times New Roman" w:hAnsi="Times New Roman" w:cs="Times New Roman"/>
          <w:sz w:val="24"/>
          <w:szCs w:val="24"/>
        </w:rPr>
      </w:pPr>
    </w:p>
    <w:p>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Primar</w:t>
      </w:r>
    </w:p>
    <w:p>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Godja Matei</w:t>
      </w: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center"/>
        <w:rPr>
          <w:rFonts w:ascii="Times New Roman" w:hAnsi="Times New Roman" w:cs="Times New Roman"/>
          <w:b/>
          <w:sz w:val="24"/>
          <w:szCs w:val="24"/>
        </w:rPr>
      </w:pPr>
    </w:p>
    <w:p>
      <w:pPr>
        <w:shd w:val="clear" w:color="auto" w:fill="FFFFFF"/>
        <w:spacing w:after="0" w:line="240" w:lineRule="auto"/>
        <w:jc w:val="both"/>
        <w:rPr>
          <w:rFonts w:ascii="Times New Roman" w:hAnsi="Times New Roman" w:cs="Times New Roman"/>
          <w:b/>
          <w:sz w:val="24"/>
          <w:szCs w:val="24"/>
        </w:rPr>
      </w:pPr>
    </w:p>
    <w:sectPr>
      <w:headerReference r:id="rId5" w:type="default"/>
      <w:footerReference r:id="rId6" w:type="default"/>
      <w:pgSz w:w="12240" w:h="15840"/>
      <w:pgMar w:top="720" w:right="720" w:bottom="720" w:left="720" w:header="90"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4773345"/>
      <w:docPartObj>
        <w:docPartGallery w:val="autotext"/>
      </w:docPartObj>
    </w:sdtPr>
    <w:sdtContent>
      <w:sdt>
        <w:sdtPr>
          <w:id w:val="565050523"/>
          <w:docPartObj>
            <w:docPartGallery w:val="autotext"/>
          </w:docPartObj>
        </w:sdtPr>
        <w:sdtContent>
          <w:p>
            <w:pPr>
              <w:pStyle w:val="4"/>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2</w:t>
            </w:r>
            <w:r>
              <w:rPr>
                <w:b/>
                <w:sz w:val="24"/>
                <w:szCs w:val="24"/>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3" w:lineRule="auto"/>
      <w:jc w:val="center"/>
      <w:rPr>
        <w:rFonts w:ascii="Times New Roman" w:hAnsi="Times New Roman" w:eastAsia="Times New Roman"/>
        <w:b/>
        <w:bCs/>
        <w:iCs/>
        <w:color w:val="000000"/>
        <w:kern w:val="28"/>
        <w:sz w:val="18"/>
        <w:szCs w:val="18"/>
      </w:rPr>
    </w:pPr>
  </w:p>
  <w:p>
    <w:pPr>
      <w:spacing w:after="0" w:line="273" w:lineRule="auto"/>
      <w:jc w:val="center"/>
      <w:rPr>
        <w:rFonts w:ascii="Times New Roman" w:hAnsi="Times New Roman" w:eastAsia="Times New Roman"/>
        <w:b/>
        <w:bCs/>
        <w:iCs/>
        <w:color w:val="000000"/>
        <w:kern w:val="28"/>
        <w:sz w:val="18"/>
        <w:szCs w:val="18"/>
        <w:lang w:val="ro-RO"/>
      </w:rPr>
    </w:pPr>
    <w:r>
      <w:rPr>
        <w:rFonts w:ascii="Times New Roman" w:hAnsi="Times New Roman"/>
        <w:sz w:val="18"/>
        <w:szCs w:val="18"/>
        <w:lang w:val="ro-RO" w:eastAsia="ro-RO"/>
      </w:rPr>
      <w:drawing>
        <wp:anchor distT="36195" distB="36195" distL="36195" distR="36195" simplePos="0" relativeHeight="251659264" behindDoc="0" locked="0" layoutInCell="1" allowOverlap="1">
          <wp:simplePos x="0" y="0"/>
          <wp:positionH relativeFrom="column">
            <wp:posOffset>163195</wp:posOffset>
          </wp:positionH>
          <wp:positionV relativeFrom="paragraph">
            <wp:posOffset>135255</wp:posOffset>
          </wp:positionV>
          <wp:extent cx="829945" cy="648335"/>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829945" cy="648335"/>
                  </a:xfrm>
                  <a:prstGeom prst="rect">
                    <a:avLst/>
                  </a:prstGeom>
                  <a:noFill/>
                  <a:ln w="9525">
                    <a:noFill/>
                    <a:miter lim="800000"/>
                    <a:headEnd/>
                    <a:tailEnd/>
                  </a:ln>
                </pic:spPr>
              </pic:pic>
            </a:graphicData>
          </a:graphic>
        </wp:anchor>
      </w:drawing>
    </w:r>
    <w:r>
      <w:rPr>
        <w:rFonts w:ascii="Times New Roman" w:hAnsi="Times New Roman" w:eastAsia="Times New Roman"/>
        <w:b/>
        <w:bCs/>
        <w:iCs/>
        <w:color w:val="000000"/>
        <w:kern w:val="28"/>
        <w:sz w:val="18"/>
        <w:szCs w:val="18"/>
      </w:rPr>
      <w:t>ROM</w:t>
    </w:r>
    <w:r>
      <w:rPr>
        <w:rFonts w:ascii="Times New Roman" w:hAnsi="Times New Roman" w:eastAsia="Times New Roman"/>
        <w:b/>
        <w:bCs/>
        <w:iCs/>
        <w:color w:val="000000"/>
        <w:kern w:val="28"/>
        <w:sz w:val="18"/>
        <w:szCs w:val="18"/>
        <w:lang w:val="ro-RO"/>
      </w:rPr>
      <w:t xml:space="preserve">ÂNIA                                             </w:t>
    </w:r>
  </w:p>
  <w:p>
    <w:pPr>
      <w:spacing w:after="0" w:line="273" w:lineRule="auto"/>
      <w:jc w:val="center"/>
      <w:rPr>
        <w:rFonts w:ascii="Times New Roman" w:hAnsi="Times New Roman" w:eastAsia="Times New Roman"/>
        <w:b/>
        <w:bCs/>
        <w:iCs/>
        <w:color w:val="000000"/>
        <w:kern w:val="28"/>
        <w:sz w:val="18"/>
        <w:szCs w:val="18"/>
        <w:lang w:val="ro-RO"/>
      </w:rPr>
    </w:pPr>
    <w:r>
      <w:rPr>
        <w:rFonts w:ascii="Times New Roman" w:hAnsi="Times New Roman" w:eastAsia="Times New Roman"/>
        <w:b/>
        <w:bCs/>
        <w:iCs/>
        <w:color w:val="000000"/>
        <w:kern w:val="28"/>
        <w:sz w:val="18"/>
        <w:szCs w:val="18"/>
        <w:lang w:val="ro-RO"/>
      </w:rPr>
      <w:t>JUDEȚUL MARAMUREȘ</w:t>
    </w:r>
  </w:p>
  <w:p>
    <w:pPr>
      <w:spacing w:after="0" w:line="273" w:lineRule="auto"/>
      <w:jc w:val="center"/>
      <w:rPr>
        <w:rFonts w:ascii="Times New Roman" w:hAnsi="Times New Roman" w:eastAsia="Times New Roman"/>
        <w:b/>
        <w:bCs/>
        <w:iCs/>
        <w:color w:val="000000"/>
        <w:kern w:val="28"/>
        <w:sz w:val="18"/>
        <w:szCs w:val="18"/>
        <w:lang w:val="ro-RO"/>
      </w:rPr>
    </w:pPr>
    <w:r>
      <w:rPr>
        <w:rFonts w:ascii="Times New Roman" w:hAnsi="Times New Roman" w:eastAsia="Times New Roman"/>
        <w:b/>
        <w:bCs/>
        <w:iCs/>
        <w:color w:val="000000"/>
        <w:kern w:val="28"/>
        <w:sz w:val="18"/>
        <w:szCs w:val="18"/>
        <w:lang w:val="ro-RO"/>
      </w:rPr>
      <w:t>COMUNA ONCEŞTI</w:t>
    </w:r>
  </w:p>
  <w:p>
    <w:pPr>
      <w:spacing w:after="0" w:line="273" w:lineRule="auto"/>
      <w:jc w:val="center"/>
      <w:rPr>
        <w:rFonts w:ascii="Times New Roman" w:hAnsi="Times New Roman" w:eastAsia="Times New Roman"/>
        <w:b/>
        <w:bCs/>
        <w:iCs/>
        <w:color w:val="000000"/>
        <w:kern w:val="28"/>
        <w:sz w:val="18"/>
        <w:szCs w:val="18"/>
        <w:lang w:val="ro-RO"/>
      </w:rPr>
    </w:pPr>
    <w:r>
      <w:rPr>
        <w:rFonts w:ascii="Times New Roman" w:hAnsi="Times New Roman" w:eastAsia="Times New Roman"/>
        <w:b/>
        <w:bCs/>
        <w:iCs/>
        <w:color w:val="000000"/>
        <w:kern w:val="28"/>
        <w:sz w:val="18"/>
        <w:szCs w:val="18"/>
        <w:lang w:val="ro-RO"/>
      </w:rPr>
      <w:t>PRIMAR</w:t>
    </w:r>
  </w:p>
  <w:p>
    <w:pPr>
      <w:spacing w:after="0" w:line="273" w:lineRule="auto"/>
      <w:jc w:val="center"/>
      <w:rPr>
        <w:rFonts w:ascii="Times New Roman" w:hAnsi="Times New Roman" w:eastAsia="Times New Roman"/>
        <w:color w:val="000000"/>
        <w:kern w:val="28"/>
        <w:sz w:val="18"/>
        <w:szCs w:val="18"/>
        <w:lang w:val="ro-RO"/>
      </w:rPr>
    </w:pPr>
    <w:r>
      <w:rPr>
        <w:rFonts w:ascii="Times New Roman" w:hAnsi="Times New Roman" w:eastAsia="Times New Roman"/>
        <w:color w:val="000000"/>
        <w:kern w:val="28"/>
        <w:sz w:val="18"/>
        <w:szCs w:val="18"/>
        <w:lang w:val="ro-RO"/>
      </w:rPr>
      <w:t>Strada: Principală, nr.18, CUI 16405078, cod postal 437037, Oncești</w:t>
    </w:r>
  </w:p>
  <w:p>
    <w:pPr>
      <w:spacing w:after="0" w:line="273" w:lineRule="auto"/>
      <w:jc w:val="center"/>
      <w:rPr>
        <w:rFonts w:ascii="Times New Roman" w:hAnsi="Times New Roman" w:eastAsia="Times New Roman"/>
        <w:color w:val="000000"/>
        <w:kern w:val="28"/>
        <w:sz w:val="18"/>
        <w:szCs w:val="18"/>
        <w:lang w:val="ro-RO"/>
      </w:rPr>
    </w:pPr>
    <w:r>
      <w:rPr>
        <w:rFonts w:ascii="Times New Roman" w:hAnsi="Times New Roman" w:eastAsia="Times New Roman"/>
        <w:color w:val="000000"/>
        <w:kern w:val="28"/>
        <w:sz w:val="18"/>
        <w:szCs w:val="18"/>
        <w:lang w:val="ro-RO"/>
      </w:rPr>
      <w:t>Telefon: 0262-348417; Fax: 0262-348542</w:t>
    </w:r>
  </w:p>
  <w:p>
    <w:pPr>
      <w:spacing w:after="0" w:line="273" w:lineRule="auto"/>
      <w:jc w:val="center"/>
      <w:rPr>
        <w:rFonts w:ascii="Times New Roman" w:hAnsi="Times New Roman" w:eastAsia="Times New Roman"/>
        <w:color w:val="000000"/>
        <w:kern w:val="28"/>
        <w:sz w:val="18"/>
        <w:szCs w:val="18"/>
        <w:lang w:val="ro-RO"/>
      </w:rPr>
    </w:pPr>
    <w:r>
      <w:rPr>
        <w:rFonts w:ascii="Times New Roman" w:hAnsi="Times New Roman" w:eastAsia="Times New Roman"/>
        <w:color w:val="000000"/>
        <w:kern w:val="28"/>
        <w:sz w:val="18"/>
        <w:szCs w:val="18"/>
        <w:lang w:val="ro-RO"/>
      </w:rPr>
      <w:t xml:space="preserve">e-mail: </w:t>
    </w:r>
    <w:r>
      <w:fldChar w:fldCharType="begin"/>
    </w:r>
    <w:r>
      <w:instrText xml:space="preserve"> HYPERLINK "mailto:primaria_oncesti_maramures@yahoo.com" </w:instrText>
    </w:r>
    <w:r>
      <w:fldChar w:fldCharType="separate"/>
    </w:r>
    <w:r>
      <w:rPr>
        <w:rStyle w:val="6"/>
        <w:rFonts w:ascii="Times New Roman" w:hAnsi="Times New Roman" w:eastAsia="Times New Roman"/>
        <w:kern w:val="28"/>
        <w:sz w:val="18"/>
        <w:szCs w:val="18"/>
        <w:lang w:val="ro-RO"/>
      </w:rPr>
      <w:t>primaria_oncesti_maramures@yahoo.com</w:t>
    </w:r>
    <w:r>
      <w:rPr>
        <w:rStyle w:val="6"/>
        <w:rFonts w:ascii="Times New Roman" w:hAnsi="Times New Roman" w:eastAsia="Times New Roman"/>
        <w:kern w:val="28"/>
        <w:sz w:val="18"/>
        <w:szCs w:val="18"/>
        <w:lang w:val="ro-R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BC23F1"/>
    <w:multiLevelType w:val="multilevel"/>
    <w:tmpl w:val="4BBC23F1"/>
    <w:lvl w:ilvl="0" w:tentative="0">
      <w:start w:val="1"/>
      <w:numFmt w:val="bullet"/>
      <w:lvlText w:val="o"/>
      <w:lvlJc w:val="left"/>
      <w:pPr>
        <w:tabs>
          <w:tab w:val="left" w:pos="360"/>
        </w:tabs>
        <w:ind w:left="36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1">
    <w:nsid w:val="5B965ED2"/>
    <w:multiLevelType w:val="multilevel"/>
    <w:tmpl w:val="5B965ED2"/>
    <w:lvl w:ilvl="0" w:tentative="0">
      <w:start w:val="1"/>
      <w:numFmt w:val="decimal"/>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isplayBackgroundShape w:val="1"/>
  <w:bordersDoNotSurroundHeader w:val="0"/>
  <w:bordersDoNotSurroundFooter w:val="0"/>
  <w:documentProtection w:enforcement="0"/>
  <w:defaultTabStop w:val="720"/>
  <w:hyphenationZone w:val="425"/>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EE"/>
    <w:rsid w:val="00001D1F"/>
    <w:rsid w:val="000221D6"/>
    <w:rsid w:val="000363E7"/>
    <w:rsid w:val="0007280B"/>
    <w:rsid w:val="000766FA"/>
    <w:rsid w:val="000C5947"/>
    <w:rsid w:val="00156A15"/>
    <w:rsid w:val="0019057E"/>
    <w:rsid w:val="002C2CA4"/>
    <w:rsid w:val="002C4532"/>
    <w:rsid w:val="002E44F5"/>
    <w:rsid w:val="003466A0"/>
    <w:rsid w:val="003C6EF4"/>
    <w:rsid w:val="00433F40"/>
    <w:rsid w:val="004442D8"/>
    <w:rsid w:val="00482F6D"/>
    <w:rsid w:val="004A12EE"/>
    <w:rsid w:val="004A754A"/>
    <w:rsid w:val="004D68B2"/>
    <w:rsid w:val="0051211F"/>
    <w:rsid w:val="005338A6"/>
    <w:rsid w:val="005445CC"/>
    <w:rsid w:val="005710FF"/>
    <w:rsid w:val="0058530C"/>
    <w:rsid w:val="005F0A75"/>
    <w:rsid w:val="00602417"/>
    <w:rsid w:val="006037EA"/>
    <w:rsid w:val="00612E40"/>
    <w:rsid w:val="00617081"/>
    <w:rsid w:val="00642BB4"/>
    <w:rsid w:val="00682342"/>
    <w:rsid w:val="0071569B"/>
    <w:rsid w:val="007742FA"/>
    <w:rsid w:val="007B055E"/>
    <w:rsid w:val="007E5162"/>
    <w:rsid w:val="008021EA"/>
    <w:rsid w:val="0086692E"/>
    <w:rsid w:val="008C534B"/>
    <w:rsid w:val="008F215D"/>
    <w:rsid w:val="00904D51"/>
    <w:rsid w:val="00957118"/>
    <w:rsid w:val="00973FDB"/>
    <w:rsid w:val="009C10AE"/>
    <w:rsid w:val="009C448A"/>
    <w:rsid w:val="00A95F66"/>
    <w:rsid w:val="00AB1E06"/>
    <w:rsid w:val="00AC038D"/>
    <w:rsid w:val="00AC5FC0"/>
    <w:rsid w:val="00B062ED"/>
    <w:rsid w:val="00B97973"/>
    <w:rsid w:val="00BB7203"/>
    <w:rsid w:val="00BD596B"/>
    <w:rsid w:val="00C117B4"/>
    <w:rsid w:val="00C46F1C"/>
    <w:rsid w:val="00CB2008"/>
    <w:rsid w:val="00D9440A"/>
    <w:rsid w:val="00D95017"/>
    <w:rsid w:val="00E32BE7"/>
    <w:rsid w:val="00E363FA"/>
    <w:rsid w:val="00E451A2"/>
    <w:rsid w:val="00E70E3E"/>
    <w:rsid w:val="00EA5524"/>
    <w:rsid w:val="00EE1343"/>
    <w:rsid w:val="00EF03B9"/>
    <w:rsid w:val="00F0019C"/>
    <w:rsid w:val="00F26AFB"/>
    <w:rsid w:val="00F9549E"/>
    <w:rsid w:val="00FB3703"/>
    <w:rsid w:val="00FC0115"/>
    <w:rsid w:val="331F2854"/>
    <w:rsid w:val="34814459"/>
    <w:rsid w:val="381E546F"/>
    <w:rsid w:val="3B4038D3"/>
    <w:rsid w:val="43602C93"/>
    <w:rsid w:val="4B14667A"/>
    <w:rsid w:val="4EC26684"/>
    <w:rsid w:val="5C180F95"/>
    <w:rsid w:val="6B93640A"/>
    <w:rsid w:val="6C374A1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703"/>
        <w:tab w:val="right" w:pos="9406"/>
      </w:tabs>
      <w:spacing w:after="0" w:line="240" w:lineRule="auto"/>
    </w:pPr>
  </w:style>
  <w:style w:type="paragraph" w:styleId="5">
    <w:name w:val="header"/>
    <w:basedOn w:val="1"/>
    <w:link w:val="8"/>
    <w:semiHidden/>
    <w:unhideWhenUsed/>
    <w:qFormat/>
    <w:uiPriority w:val="99"/>
    <w:pPr>
      <w:tabs>
        <w:tab w:val="center" w:pos="4703"/>
        <w:tab w:val="right" w:pos="9406"/>
      </w:tabs>
      <w:spacing w:after="0" w:line="240" w:lineRule="auto"/>
    </w:pPr>
  </w:style>
  <w:style w:type="character" w:styleId="6">
    <w:name w:val="Hyperlink"/>
    <w:basedOn w:val="2"/>
    <w:unhideWhenUsed/>
    <w:qFormat/>
    <w:uiPriority w:val="99"/>
    <w:rPr>
      <w:color w:val="0000FF"/>
      <w:u w:val="single"/>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Antet Caracter"/>
    <w:basedOn w:val="2"/>
    <w:link w:val="5"/>
    <w:semiHidden/>
    <w:qFormat/>
    <w:uiPriority w:val="99"/>
  </w:style>
  <w:style w:type="character" w:customStyle="1" w:styleId="9">
    <w:name w:val="Subsol Caracter"/>
    <w:basedOn w:val="2"/>
    <w:link w:val="4"/>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672</Words>
  <Characters>3900</Characters>
  <Lines>32</Lines>
  <Paragraphs>9</Paragraphs>
  <TotalTime>1</TotalTime>
  <ScaleCrop>false</ScaleCrop>
  <LinksUpToDate>false</LinksUpToDate>
  <CharactersWithSpaces>4563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2020-10-21T12:06:00Z</dcterms:created>
  <dc:creator>user</dc:creator>
  <cp:lastModifiedBy>Utilizator</cp:lastModifiedBy>
  <cp:lastPrinted>2023-04-24T11:52:00Z</cp:lastPrinted>
  <dcterms:modified xsi:type="dcterms:W3CDTF">2023-10-12T07:30:13Z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178DD3813470417B93F6A13A42E2377C_13</vt:lpwstr>
  </property>
</Properties>
</file>