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E894" w14:textId="77777777" w:rsidR="00C46757" w:rsidRDefault="00C46757" w:rsidP="00C46757">
      <w:pPr>
        <w:rPr>
          <w:b/>
        </w:rPr>
      </w:pPr>
      <w:bookmarkStart w:id="0" w:name="bookmark0"/>
    </w:p>
    <w:p w14:paraId="41E44F28" w14:textId="588E0F14" w:rsidR="00C46757" w:rsidRDefault="00C46757" w:rsidP="00C46757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1E4AA428" wp14:editId="30885465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24535" cy="10547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70DCD" wp14:editId="2EA70596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012825" cy="10166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39DE5" w14:textId="77777777" w:rsidR="00C46757" w:rsidRDefault="00C46757" w:rsidP="00C46757">
                            <w:r>
                              <w:object w:dxaOrig="3165" w:dyaOrig="3586" w14:anchorId="2A234D2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4.55pt;height:72.1pt">
                                  <v:imagedata r:id="rId9" o:title=""/>
                                </v:shape>
                                <o:OLEObject Type="Embed" ProgID="MSPhotoEd.3" ShapeID="_x0000_i1025" DrawAspect="Content" ObjectID="_1713865205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70D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6pt;margin-top:-9pt;width:79.75pt;height:80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" strokecolor="white">
                <v:textbox style="mso-fit-shape-to-text:t">
                  <w:txbxContent>
                    <w:p w14:paraId="27539DE5" w14:textId="77777777" w:rsidR="00C46757" w:rsidRDefault="00C46757" w:rsidP="00C46757">
                      <w:r>
                        <w:object w:dxaOrig="3165" w:dyaOrig="3586" w14:anchorId="2A234D27">
                          <v:shape id="_x0000_i1025" type="#_x0000_t75" style="width:64.55pt;height:72.1pt">
                            <v:imagedata r:id="rId9" o:title=""/>
                          </v:shape>
                          <o:OLEObject Type="Embed" ProgID="MSPhotoEd.3" ShapeID="_x0000_i1025" DrawAspect="Content" ObjectID="_1713865205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EBD7FC1" w14:textId="77777777" w:rsidR="00C46757" w:rsidRDefault="00C46757" w:rsidP="00C46757">
      <w:pPr>
        <w:rPr>
          <w:b/>
          <w:sz w:val="22"/>
          <w:szCs w:val="22"/>
        </w:rPr>
      </w:pPr>
    </w:p>
    <w:p w14:paraId="76DB013A" w14:textId="77777777" w:rsidR="00C46757" w:rsidRPr="004F74B7" w:rsidRDefault="00C46757" w:rsidP="00C46757">
      <w:pPr>
        <w:jc w:val="center"/>
        <w:rPr>
          <w:b/>
          <w:sz w:val="22"/>
          <w:szCs w:val="22"/>
        </w:rPr>
      </w:pPr>
      <w:r w:rsidRPr="004F74B7">
        <w:rPr>
          <w:b/>
          <w:sz w:val="22"/>
          <w:szCs w:val="22"/>
        </w:rPr>
        <w:t>ROMÂNIA</w:t>
      </w:r>
    </w:p>
    <w:p w14:paraId="4ACB007C" w14:textId="77777777" w:rsidR="00C46757" w:rsidRPr="004F74B7" w:rsidRDefault="00C46757" w:rsidP="00C46757">
      <w:pPr>
        <w:jc w:val="center"/>
        <w:rPr>
          <w:b/>
          <w:sz w:val="22"/>
          <w:szCs w:val="22"/>
        </w:rPr>
      </w:pPr>
      <w:r w:rsidRPr="004F74B7">
        <w:rPr>
          <w:b/>
          <w:sz w:val="22"/>
          <w:szCs w:val="22"/>
        </w:rPr>
        <w:t>JUDEŢUL ARAD</w:t>
      </w:r>
    </w:p>
    <w:p w14:paraId="68DE7CF8" w14:textId="46257ACC" w:rsidR="00C46757" w:rsidRPr="004F74B7" w:rsidRDefault="00C46757" w:rsidP="00C46757">
      <w:pPr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 w:rsidRPr="004F74B7">
        <w:rPr>
          <w:b/>
          <w:sz w:val="22"/>
          <w:szCs w:val="22"/>
        </w:rPr>
        <w:t>COMUNA PĂULIŞ</w:t>
      </w:r>
    </w:p>
    <w:p w14:paraId="3A6D33D3" w14:textId="77777777" w:rsidR="00C46757" w:rsidRPr="008629C1" w:rsidRDefault="00C46757" w:rsidP="00C46757">
      <w:pPr>
        <w:pBdr>
          <w:bottom w:val="single" w:sz="12" w:space="1" w:color="auto"/>
        </w:pBdr>
        <w:tabs>
          <w:tab w:val="center" w:pos="4035"/>
          <w:tab w:val="right" w:pos="8070"/>
        </w:tabs>
        <w:jc w:val="center"/>
        <w:rPr>
          <w:sz w:val="16"/>
          <w:szCs w:val="16"/>
        </w:rPr>
      </w:pPr>
      <w:r w:rsidRPr="008629C1">
        <w:rPr>
          <w:sz w:val="16"/>
          <w:szCs w:val="16"/>
        </w:rPr>
        <w:t xml:space="preserve">Păuliş nr. 1A tel/fax 0257 388101 e-mail: </w:t>
      </w:r>
      <w:hyperlink r:id="rId12" w:history="1">
        <w:r w:rsidRPr="008629C1">
          <w:rPr>
            <w:rStyle w:val="Hyperlink"/>
            <w:sz w:val="16"/>
            <w:szCs w:val="16"/>
          </w:rPr>
          <w:t>primariapaulis@gmail.com</w:t>
        </w:r>
      </w:hyperlink>
    </w:p>
    <w:p w14:paraId="0A69F78D" w14:textId="7D46D8EA" w:rsidR="00C46757" w:rsidRDefault="00C46757" w:rsidP="00C46757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3C500A2" wp14:editId="0996E7CA">
                <wp:simplePos x="0" y="0"/>
                <wp:positionH relativeFrom="column">
                  <wp:posOffset>-180975</wp:posOffset>
                </wp:positionH>
                <wp:positionV relativeFrom="paragraph">
                  <wp:posOffset>170815</wp:posOffset>
                </wp:positionV>
                <wp:extent cx="6743700" cy="114300"/>
                <wp:effectExtent l="19050" t="57150" r="38100" b="381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76D62" id="Group 1" o:spid="_x0000_s1026" style="position:absolute;margin-left:-14.25pt;margin-top:13.45pt;width:531pt;height:9pt;rotation:12480fd;z-index:251659264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">
                <v:line id="Line 3" o:spid="_x0000_s1027" style="position:absolute;visibility:visible;mso-wrap-style:square" from="-123,1394" to="10495,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" strokecolor="blue" strokeweight="2.12mm">
                  <v:stroke joinstyle="miter"/>
                </v:line>
                <v:line id="Line 4" o:spid="_x0000_s1028" style="position:absolute;visibility:visible;mso-wrap-style:square" from="-123,1574" to="10495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" strokecolor="yellow" strokeweight="2.12mm">
                  <v:stroke joinstyle="miter"/>
                </v:line>
                <v:line id="Line 5" o:spid="_x0000_s1029" style="position:absolute;visibility:visible;mso-wrap-style:square" from="-123,1754" to="1049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" strokecolor="red" strokeweight="2.12mm">
                  <v:stroke joinstyle="miter"/>
                </v:line>
              </v:group>
            </w:pict>
          </mc:Fallback>
        </mc:AlternateContent>
      </w:r>
    </w:p>
    <w:p w14:paraId="42E94852" w14:textId="77777777" w:rsidR="00C46757" w:rsidRDefault="00C46757">
      <w:pPr>
        <w:pStyle w:val="Heading10"/>
        <w:keepNext/>
        <w:keepLines/>
        <w:shd w:val="clear" w:color="auto" w:fill="auto"/>
        <w:spacing w:before="0" w:after="553"/>
      </w:pPr>
    </w:p>
    <w:p w14:paraId="7F830F07" w14:textId="2760AD68" w:rsidR="00761AB0" w:rsidRDefault="006E10B6">
      <w:pPr>
        <w:pStyle w:val="Heading10"/>
        <w:keepNext/>
        <w:keepLines/>
        <w:shd w:val="clear" w:color="auto" w:fill="auto"/>
        <w:spacing w:before="0" w:after="553"/>
      </w:pPr>
      <w:r>
        <w:t>CONSECINŢE ALE ÎNCĂLCĂRII</w:t>
      </w:r>
      <w:r>
        <w:br/>
        <w:t>CERINŢELOR LEGISLATIVE</w:t>
      </w:r>
      <w:bookmarkEnd w:id="0"/>
    </w:p>
    <w:p w14:paraId="61E48ECE" w14:textId="77777777" w:rsidR="00761AB0" w:rsidRDefault="006E10B6">
      <w:pPr>
        <w:pStyle w:val="Heading20"/>
        <w:keepNext/>
        <w:keepLines/>
        <w:shd w:val="clear" w:color="auto" w:fill="auto"/>
        <w:spacing w:before="0" w:after="191" w:line="230" w:lineRule="exact"/>
      </w:pPr>
      <w:bookmarkStart w:id="1" w:name="bookmark1"/>
      <w:r>
        <w:t>Breviar legislativ</w:t>
      </w:r>
      <w:bookmarkEnd w:id="1"/>
    </w:p>
    <w:p w14:paraId="18475A11" w14:textId="77777777" w:rsidR="00761AB0" w:rsidRDefault="006E10B6">
      <w:pPr>
        <w:pStyle w:val="Bodytext20"/>
        <w:shd w:val="clear" w:color="auto" w:fill="auto"/>
        <w:spacing w:before="0"/>
      </w:pPr>
      <w:r>
        <w:rPr>
          <w:rStyle w:val="Bodytext2115ptBold"/>
        </w:rPr>
        <w:t xml:space="preserve">ORDONANŢĂ DE URGENŢĂ NR. 207 </w:t>
      </w:r>
      <w:r>
        <w:t>din 15 noiembrie 2000 privind modificarea şi completarea Codului penal şi a Codului de procedură p</w:t>
      </w:r>
      <w:r>
        <w:t>enală Publicat în Monitorul Oficial,</w:t>
      </w:r>
    </w:p>
    <w:p w14:paraId="045700DE" w14:textId="77777777" w:rsidR="00761AB0" w:rsidRDefault="006E10B6">
      <w:pPr>
        <w:pStyle w:val="Bodytext20"/>
        <w:shd w:val="clear" w:color="auto" w:fill="auto"/>
        <w:spacing w:before="0" w:after="240"/>
        <w:jc w:val="both"/>
      </w:pPr>
      <w:r>
        <w:t>Partea I nr. 594 din 22 noiembrie 2000</w:t>
      </w:r>
    </w:p>
    <w:p w14:paraId="18C8EB17" w14:textId="77777777" w:rsidR="00761AB0" w:rsidRDefault="006E10B6">
      <w:pPr>
        <w:pStyle w:val="Heading20"/>
        <w:keepNext/>
        <w:keepLines/>
        <w:shd w:val="clear" w:color="auto" w:fill="auto"/>
        <w:spacing w:before="0" w:after="275" w:line="274" w:lineRule="exact"/>
        <w:jc w:val="left"/>
      </w:pPr>
      <w:bookmarkStart w:id="2" w:name="bookmark2"/>
      <w:r>
        <w:t>TITLUL VI - INFRACŢIUNI CARE ADUC ATINGERE UNOR ACTIVITĂŢI DE INTERES PUBLIC SAU ALTOR ACTIVITĂŢI REGLEMENTATE DE LEGE</w:t>
      </w:r>
      <w:bookmarkEnd w:id="2"/>
    </w:p>
    <w:p w14:paraId="6EEF8BCC" w14:textId="77777777" w:rsidR="00761AB0" w:rsidRDefault="006E10B6">
      <w:pPr>
        <w:pStyle w:val="Heading20"/>
        <w:keepNext/>
        <w:keepLines/>
        <w:shd w:val="clear" w:color="auto" w:fill="auto"/>
        <w:spacing w:before="0" w:after="208" w:line="230" w:lineRule="exact"/>
      </w:pPr>
      <w:bookmarkStart w:id="3" w:name="bookmark3"/>
      <w:r>
        <w:t>Capitolul I - INFRACŢIUNI DE SERVICIU SAU ÎN LEGĂTURĂ CU SERV</w:t>
      </w:r>
      <w:r>
        <w:t>ICIUL</w:t>
      </w:r>
      <w:bookmarkEnd w:id="3"/>
    </w:p>
    <w:p w14:paraId="76D30505" w14:textId="77777777" w:rsidR="00761AB0" w:rsidRDefault="006E10B6">
      <w:pPr>
        <w:pStyle w:val="Heading20"/>
        <w:keepNext/>
        <w:keepLines/>
        <w:shd w:val="clear" w:color="auto" w:fill="auto"/>
        <w:spacing w:before="0" w:after="0" w:line="274" w:lineRule="exact"/>
      </w:pPr>
      <w:bookmarkStart w:id="4" w:name="bookmark4"/>
      <w:r>
        <w:t>Codul Penal, Art. 246. - Abuzul în serviciu contra intereselor persoanelor</w:t>
      </w:r>
      <w:bookmarkEnd w:id="4"/>
    </w:p>
    <w:p w14:paraId="18749105" w14:textId="77777777" w:rsidR="00761AB0" w:rsidRDefault="006E10B6">
      <w:pPr>
        <w:pStyle w:val="Bodytext20"/>
        <w:shd w:val="clear" w:color="auto" w:fill="auto"/>
        <w:spacing w:before="0" w:after="240"/>
        <w:jc w:val="both"/>
      </w:pPr>
      <w:r>
        <w:t xml:space="preserve">Fapta funcţionarului public, care, în exerciţiul atribuţiilor sale de serviciu, cu ştiinţă, nu îndeplineşte un act ori îl îndeplineşte în mod defectuos şi prin aceasta </w:t>
      </w:r>
      <w:r>
        <w:t>cauzează o vătămare intereselor legale ale unei persoane se pedepseşte cu închisoare de la 6 luni la 3 ani.</w:t>
      </w:r>
    </w:p>
    <w:p w14:paraId="4AEC3E90" w14:textId="77777777" w:rsidR="00761AB0" w:rsidRDefault="006E10B6">
      <w:pPr>
        <w:pStyle w:val="Heading20"/>
        <w:keepNext/>
        <w:keepLines/>
        <w:shd w:val="clear" w:color="auto" w:fill="auto"/>
        <w:spacing w:before="0" w:after="0" w:line="274" w:lineRule="exact"/>
      </w:pPr>
      <w:bookmarkStart w:id="5" w:name="bookmark5"/>
      <w:r>
        <w:t>Codul Penal, Art. 247. - Abuzul în serviciu prin îngrădirea unor drepturi</w:t>
      </w:r>
      <w:bookmarkEnd w:id="5"/>
    </w:p>
    <w:p w14:paraId="6428FAAB" w14:textId="77777777" w:rsidR="00761AB0" w:rsidRDefault="006E10B6">
      <w:pPr>
        <w:pStyle w:val="Bodytext20"/>
        <w:shd w:val="clear" w:color="auto" w:fill="auto"/>
        <w:spacing w:before="0" w:after="240"/>
        <w:jc w:val="both"/>
      </w:pPr>
      <w:r>
        <w:t>Îngrădirea, de către un funcţionar public, a folosinţei sau a exerciţiului</w:t>
      </w:r>
      <w:r>
        <w:t xml:space="preserve"> drepturilor vreunui cetăţean, ori crearea pentru acesta a unor situaţii de inferioritate pe temei de naţionalitate, rasă, sex sau religie, se pedepseşte cu închisoare de la 6 luni la 5 ani.</w:t>
      </w:r>
    </w:p>
    <w:p w14:paraId="13256297" w14:textId="77777777" w:rsidR="00761AB0" w:rsidRDefault="006E10B6">
      <w:pPr>
        <w:pStyle w:val="Heading20"/>
        <w:keepNext/>
        <w:keepLines/>
        <w:shd w:val="clear" w:color="auto" w:fill="auto"/>
        <w:spacing w:before="0" w:after="0" w:line="274" w:lineRule="exact"/>
      </w:pPr>
      <w:bookmarkStart w:id="6" w:name="bookmark6"/>
      <w:r>
        <w:t>Codul Penal, Art. 248. - Abuzul în serviciu contra intereselor pu</w:t>
      </w:r>
      <w:r>
        <w:t>blice</w:t>
      </w:r>
      <w:bookmarkEnd w:id="6"/>
    </w:p>
    <w:p w14:paraId="1C4406FC" w14:textId="77777777" w:rsidR="00761AB0" w:rsidRDefault="006E10B6">
      <w:pPr>
        <w:pStyle w:val="Bodytext20"/>
        <w:shd w:val="clear" w:color="auto" w:fill="auto"/>
        <w:spacing w:before="0" w:after="236"/>
        <w:jc w:val="both"/>
      </w:pPr>
      <w:r>
        <w:t>Fapta funcţionarului public, care, în exerciţiul atribuţiilor sale de serviciu, cu ştiinţă, nu îndeplineşte un act ori îl îndeplineşte în mod defectuos şi prin aceasta cauzează o tulburare însemnată bunului mers al unui organ sau al unei instituţii d</w:t>
      </w:r>
      <w:r>
        <w:t>e stat ori al unei alte unităţi din cele la care se referă art. 145 sau o pagubă patrimoniului acesteia se pedepseşte cu închisoare de la 6 luni la 5 ani.</w:t>
      </w:r>
    </w:p>
    <w:p w14:paraId="78CCBA00" w14:textId="77777777" w:rsidR="00761AB0" w:rsidRDefault="006E10B6">
      <w:pPr>
        <w:pStyle w:val="Heading20"/>
        <w:keepNext/>
        <w:keepLines/>
        <w:shd w:val="clear" w:color="auto" w:fill="auto"/>
        <w:spacing w:before="0" w:after="0" w:line="278" w:lineRule="exact"/>
      </w:pPr>
      <w:bookmarkStart w:id="7" w:name="bookmark7"/>
      <w:r>
        <w:t>Codul Penal, Art. 2481 - Abuzul în serviciu în formă calificată</w:t>
      </w:r>
      <w:bookmarkEnd w:id="7"/>
    </w:p>
    <w:p w14:paraId="610884A3" w14:textId="77777777" w:rsidR="00761AB0" w:rsidRDefault="006E10B6">
      <w:pPr>
        <w:pStyle w:val="Bodytext20"/>
        <w:shd w:val="clear" w:color="auto" w:fill="auto"/>
        <w:spacing w:before="0" w:after="244" w:line="278" w:lineRule="exact"/>
        <w:jc w:val="both"/>
      </w:pPr>
      <w:r>
        <w:t>Dacă faptele prevăzute în art. 246, 2</w:t>
      </w:r>
      <w:r>
        <w:t>47 şi 248 au avut consecinţe deosebit de grave, se pedepsesc cu închisoare de la 5 la 15 ani şi interzicerea unor drepturi.</w:t>
      </w:r>
    </w:p>
    <w:p w14:paraId="1ED55E1F" w14:textId="77777777" w:rsidR="00761AB0" w:rsidRDefault="006E10B6">
      <w:pPr>
        <w:pStyle w:val="Heading20"/>
        <w:keepNext/>
        <w:keepLines/>
        <w:shd w:val="clear" w:color="auto" w:fill="auto"/>
        <w:spacing w:before="0" w:after="0" w:line="274" w:lineRule="exact"/>
      </w:pPr>
      <w:bookmarkStart w:id="8" w:name="bookmark8"/>
      <w:r>
        <w:t>Codul Penal, Art. 249. - Neglijenţa în serviciu</w:t>
      </w:r>
      <w:bookmarkEnd w:id="8"/>
    </w:p>
    <w:p w14:paraId="7A889D3B" w14:textId="77777777" w:rsidR="00761AB0" w:rsidRDefault="006E10B6">
      <w:pPr>
        <w:pStyle w:val="Bodytext20"/>
        <w:shd w:val="clear" w:color="auto" w:fill="auto"/>
        <w:spacing w:before="0"/>
        <w:jc w:val="both"/>
      </w:pPr>
      <w:r>
        <w:t xml:space="preserve">Încălcarea din culpă, de către un funcţionar public, a unei îndatoriri de serviciu, </w:t>
      </w:r>
      <w:r>
        <w:t>prin neîndeplinirea acesteia sau prin îndeplinirea ei defectuoasă, dacă s-a cauzat o tulburare însemnată bunului mers al unui organ sau al unei instituţii de stat ori al unei alte unităţi din cele la care se referă art. 145 sau o pagubă patrimoniului acest</w:t>
      </w:r>
      <w:r>
        <w:t>eia ori o vătămare importantă intereselor legale ale unei persoane, se pedepseşte cu închisoare de la o lună la 2 ani sau cu amendă.</w:t>
      </w:r>
    </w:p>
    <w:p w14:paraId="6DF8BFB0" w14:textId="77777777" w:rsidR="00761AB0" w:rsidRDefault="006E10B6">
      <w:pPr>
        <w:pStyle w:val="Bodytext20"/>
        <w:shd w:val="clear" w:color="auto" w:fill="auto"/>
        <w:spacing w:before="0" w:after="236" w:line="269" w:lineRule="exact"/>
        <w:ind w:right="1200"/>
      </w:pPr>
      <w:r>
        <w:t>Fapta prevăzută în alin. 1, dacă a avut consecinţe deosebit de grave, se pedepseşte</w:t>
      </w:r>
      <w:r>
        <w:t xml:space="preserve"> </w:t>
      </w:r>
      <w:r>
        <w:t>c</w:t>
      </w:r>
      <w:r>
        <w:t>u</w:t>
      </w:r>
      <w:r>
        <w:t xml:space="preserve"> </w:t>
      </w:r>
      <w:r>
        <w:lastRenderedPageBreak/>
        <w:t>închisoare de la 2 la 10 ani.</w:t>
      </w:r>
    </w:p>
    <w:p w14:paraId="7ADEA311" w14:textId="77777777" w:rsidR="00761AB0" w:rsidRDefault="006E10B6">
      <w:pPr>
        <w:pStyle w:val="Heading20"/>
        <w:keepNext/>
        <w:keepLines/>
        <w:shd w:val="clear" w:color="auto" w:fill="auto"/>
        <w:spacing w:before="0" w:after="0" w:line="274" w:lineRule="exact"/>
      </w:pPr>
      <w:bookmarkStart w:id="9" w:name="bookmark9"/>
      <w:r>
        <w:t>Codul Penal, Art. 250. - Purtarea abuzivă</w:t>
      </w:r>
      <w:bookmarkEnd w:id="9"/>
    </w:p>
    <w:p w14:paraId="4A22C52D" w14:textId="77777777" w:rsidR="00761AB0" w:rsidRDefault="006E10B6">
      <w:pPr>
        <w:pStyle w:val="Bodytext20"/>
        <w:shd w:val="clear" w:color="auto" w:fill="auto"/>
        <w:spacing w:before="0" w:after="275"/>
        <w:jc w:val="both"/>
      </w:pPr>
      <w:r>
        <w:t>Întrebuinţarea de expresii jignitoare faţă de o persoană, de către un funcţionar public în exerciţiul atribuţiilor de serviciu, se pedepseşte cu închisoare de la 3 luni la 3 ani sau cu amendă. Lovirea sau alte acte</w:t>
      </w:r>
      <w:r>
        <w:t xml:space="preserve"> de violenţă săvârşite în condiţiile alin. 1 se pedepsesc cu închisoare de la 6 luni la 5 ani.</w:t>
      </w:r>
    </w:p>
    <w:p w14:paraId="32F32EE2" w14:textId="77777777" w:rsidR="00761AB0" w:rsidRDefault="006E10B6">
      <w:pPr>
        <w:pStyle w:val="Heading20"/>
        <w:keepNext/>
        <w:keepLines/>
        <w:shd w:val="clear" w:color="auto" w:fill="auto"/>
        <w:spacing w:before="0" w:after="268" w:line="230" w:lineRule="exact"/>
      </w:pPr>
      <w:bookmarkStart w:id="10" w:name="bookmark10"/>
      <w:r>
        <w:t>Codul Penal, Art. 251. - Abrogat.</w:t>
      </w:r>
      <w:bookmarkEnd w:id="10"/>
    </w:p>
    <w:p w14:paraId="365A5E48" w14:textId="77777777" w:rsidR="00761AB0" w:rsidRDefault="006E10B6">
      <w:pPr>
        <w:pStyle w:val="Heading20"/>
        <w:keepNext/>
        <w:keepLines/>
        <w:shd w:val="clear" w:color="auto" w:fill="auto"/>
        <w:spacing w:before="0" w:after="0" w:line="274" w:lineRule="exact"/>
      </w:pPr>
      <w:bookmarkStart w:id="11" w:name="bookmark11"/>
      <w:r>
        <w:t>Codul Penal, Art. 252. - Neglijenţa în păstrarea secretului de stat</w:t>
      </w:r>
      <w:bookmarkEnd w:id="11"/>
    </w:p>
    <w:p w14:paraId="43DFC340" w14:textId="77777777" w:rsidR="00761AB0" w:rsidRDefault="006E10B6">
      <w:pPr>
        <w:pStyle w:val="Bodytext20"/>
        <w:shd w:val="clear" w:color="auto" w:fill="auto"/>
        <w:spacing w:before="0" w:after="275"/>
        <w:jc w:val="both"/>
      </w:pPr>
      <w:r>
        <w:t>Neglijenţa care are drept urmare distrugerea, alterarea, pi</w:t>
      </w:r>
      <w:r>
        <w:t xml:space="preserve">erderea sau sustragerea unui document ce constituie secret de stat, precum şi neglijenţa care a dat prilej altei persoane să afle un asemenea secret, dacă fapta este de natură să aducă atingere intereselor statului, se pedepsesc cu închisoare de la 3 luni </w:t>
      </w:r>
      <w:r>
        <w:t>la 3 ani.</w:t>
      </w:r>
    </w:p>
    <w:p w14:paraId="7A5258F2" w14:textId="77777777" w:rsidR="00761AB0" w:rsidRDefault="006E10B6">
      <w:pPr>
        <w:pStyle w:val="Heading20"/>
        <w:keepNext/>
        <w:keepLines/>
        <w:shd w:val="clear" w:color="auto" w:fill="auto"/>
        <w:spacing w:before="0" w:after="263" w:line="230" w:lineRule="exact"/>
      </w:pPr>
      <w:bookmarkStart w:id="12" w:name="bookmark12"/>
      <w:r>
        <w:t>Codul Penal, Art. 253. - Abrogat.</w:t>
      </w:r>
      <w:bookmarkEnd w:id="12"/>
    </w:p>
    <w:p w14:paraId="442B2EEE" w14:textId="77777777" w:rsidR="00761AB0" w:rsidRDefault="006E10B6">
      <w:pPr>
        <w:pStyle w:val="Heading20"/>
        <w:keepNext/>
        <w:keepLines/>
        <w:shd w:val="clear" w:color="auto" w:fill="auto"/>
        <w:spacing w:before="0" w:after="0" w:line="274" w:lineRule="exact"/>
      </w:pPr>
      <w:bookmarkStart w:id="13" w:name="bookmark13"/>
      <w:r>
        <w:t>Codul Penal, Art. 254. - Luarea de mită</w:t>
      </w:r>
      <w:bookmarkEnd w:id="13"/>
    </w:p>
    <w:p w14:paraId="47B43368" w14:textId="77777777" w:rsidR="00761AB0" w:rsidRDefault="006E10B6">
      <w:pPr>
        <w:pStyle w:val="Bodytext20"/>
        <w:shd w:val="clear" w:color="auto" w:fill="auto"/>
        <w:spacing w:before="0"/>
        <w:jc w:val="both"/>
      </w:pPr>
      <w:r>
        <w:t>Fapta funcţionarului care, direct sau indirect, pretinde ori primeşte bani sau alte foloase care nu i se cuvin ori acceptă promisiunea unor astfel de foloase sau nu o respi</w:t>
      </w:r>
      <w:r>
        <w:t>nge, în scopul de a îndeplini, a nu îndeplini ori a întârzia îndeplinirea unui act privitor la îndatoririle sale de serviciu sau în scopul de a face un act contrar acestor îndatoriri, se pedepseşte cu închisoare de la 3 la 12 ani şi interzicerea unor drept</w:t>
      </w:r>
      <w:r>
        <w:t>uri.</w:t>
      </w:r>
    </w:p>
    <w:p w14:paraId="6724F98A" w14:textId="77777777" w:rsidR="00761AB0" w:rsidRDefault="006E10B6">
      <w:pPr>
        <w:pStyle w:val="Bodytext20"/>
        <w:shd w:val="clear" w:color="auto" w:fill="auto"/>
        <w:spacing w:before="0"/>
      </w:pPr>
      <w:r>
        <w:t>Fapta prevăzută în alin. 1, dacă a fost săvârşită de un funcţionar cu atribuţii de control, se pedepseşte cu închisoare de la 3 la 15 ani şi interzicerea unor drepturi.</w:t>
      </w:r>
    </w:p>
    <w:p w14:paraId="10861E65" w14:textId="77777777" w:rsidR="00761AB0" w:rsidRDefault="006E10B6">
      <w:pPr>
        <w:pStyle w:val="Bodytext20"/>
        <w:shd w:val="clear" w:color="auto" w:fill="auto"/>
        <w:spacing w:before="0"/>
        <w:jc w:val="both"/>
      </w:pPr>
      <w:r>
        <w:t>Banii, valorile sau orice alte bunuri care au făcut obiectul luării de mită se con</w:t>
      </w:r>
      <w:r>
        <w:t>fiscă, iar dacă acestea nu se găsesc, condamnatul este obligat la plata echivalentului lor în bani.</w:t>
      </w:r>
    </w:p>
    <w:p w14:paraId="0448B474" w14:textId="77777777" w:rsidR="00761AB0" w:rsidRDefault="006E10B6">
      <w:pPr>
        <w:pStyle w:val="Bodytext20"/>
        <w:shd w:val="clear" w:color="auto" w:fill="auto"/>
        <w:spacing w:before="0" w:after="240"/>
        <w:ind w:right="940"/>
      </w:pPr>
      <w:r>
        <w:t>Vezi art 7,8,9 din legea 78/2000 pentru prevenirea, descoperirea şi sancţionarea faptelor de corupţie</w:t>
      </w:r>
    </w:p>
    <w:p w14:paraId="743F7C9C" w14:textId="77777777" w:rsidR="00761AB0" w:rsidRDefault="006E10B6">
      <w:pPr>
        <w:pStyle w:val="Heading20"/>
        <w:keepNext/>
        <w:keepLines/>
        <w:shd w:val="clear" w:color="auto" w:fill="auto"/>
        <w:spacing w:before="0" w:after="0" w:line="274" w:lineRule="exact"/>
      </w:pPr>
      <w:bookmarkStart w:id="14" w:name="bookmark14"/>
      <w:r>
        <w:t>Codul Penal, Art. 255. - Darea de mită</w:t>
      </w:r>
      <w:bookmarkEnd w:id="14"/>
    </w:p>
    <w:p w14:paraId="429C6EE6" w14:textId="77777777" w:rsidR="00761AB0" w:rsidRDefault="006E10B6">
      <w:pPr>
        <w:pStyle w:val="Bodytext20"/>
        <w:shd w:val="clear" w:color="auto" w:fill="auto"/>
        <w:spacing w:before="0"/>
        <w:jc w:val="both"/>
      </w:pPr>
      <w:r>
        <w:t>Promisiunea, oferirea sau darea de bani ori alte foloase, în modurile şi scopurile arătate în art. 254, se pedepsesc cu închisoare de la 6 luni la 5 ani.</w:t>
      </w:r>
    </w:p>
    <w:p w14:paraId="06573BB5" w14:textId="77777777" w:rsidR="00761AB0" w:rsidRDefault="006E10B6">
      <w:pPr>
        <w:pStyle w:val="Bodytext20"/>
        <w:shd w:val="clear" w:color="auto" w:fill="auto"/>
        <w:spacing w:before="0"/>
      </w:pPr>
      <w:r>
        <w:t xml:space="preserve">Fapta prevăzută în alineatul precedent nu constituie infracţiune atunci când mituitorul a fost </w:t>
      </w:r>
      <w:r>
        <w:t>constrâns prin orice mijloace de către cel care a luat mita.</w:t>
      </w:r>
    </w:p>
    <w:p w14:paraId="5B9A5389" w14:textId="77777777" w:rsidR="00761AB0" w:rsidRDefault="006E10B6">
      <w:pPr>
        <w:pStyle w:val="Bodytext20"/>
        <w:shd w:val="clear" w:color="auto" w:fill="auto"/>
        <w:spacing w:before="0"/>
        <w:jc w:val="both"/>
      </w:pPr>
      <w:r>
        <w:t>Mituitorul nu se pedepseşte dacă denunţă autorităţii fapta mai înainte ca organul de urmărire să fi fost sesizat pentru acea infracţiune.</w:t>
      </w:r>
    </w:p>
    <w:p w14:paraId="4A83A53B" w14:textId="77777777" w:rsidR="00761AB0" w:rsidRDefault="006E10B6">
      <w:pPr>
        <w:pStyle w:val="Bodytext20"/>
        <w:shd w:val="clear" w:color="auto" w:fill="auto"/>
        <w:spacing w:before="0"/>
      </w:pPr>
      <w:r>
        <w:t>Dispoziţiile art. 254 alin. 3 se aplică în mod corespunză</w:t>
      </w:r>
      <w:r>
        <w:t>tor, chiar dacă oferta nu a fost urmată de acceptare.</w:t>
      </w:r>
    </w:p>
    <w:p w14:paraId="3766A8F1" w14:textId="77777777" w:rsidR="00761AB0" w:rsidRDefault="006E10B6">
      <w:pPr>
        <w:pStyle w:val="Bodytext20"/>
        <w:shd w:val="clear" w:color="auto" w:fill="auto"/>
        <w:spacing w:before="0"/>
        <w:jc w:val="both"/>
      </w:pPr>
      <w:r>
        <w:t>Banii, valorile sau orice alte bunuri se restituie persoanei care le-a dat în cazurile arătate în alin.</w:t>
      </w:r>
    </w:p>
    <w:p w14:paraId="786BFD97" w14:textId="20C15EA6" w:rsidR="00761AB0" w:rsidRDefault="006E10B6">
      <w:pPr>
        <w:pStyle w:val="Bodytext20"/>
        <w:shd w:val="clear" w:color="auto" w:fill="auto"/>
        <w:spacing w:before="0"/>
        <w:jc w:val="both"/>
      </w:pPr>
      <w:r>
        <w:t>2 şi 3.</w:t>
      </w:r>
    </w:p>
    <w:p w14:paraId="3558CB04" w14:textId="77777777" w:rsidR="00C46757" w:rsidRDefault="00C46757">
      <w:pPr>
        <w:pStyle w:val="Bodytext20"/>
        <w:shd w:val="clear" w:color="auto" w:fill="auto"/>
        <w:spacing w:before="0"/>
        <w:jc w:val="both"/>
      </w:pPr>
    </w:p>
    <w:p w14:paraId="7019936D" w14:textId="77777777" w:rsidR="00761AB0" w:rsidRDefault="006E10B6">
      <w:pPr>
        <w:pStyle w:val="Bodytext20"/>
        <w:shd w:val="clear" w:color="auto" w:fill="auto"/>
        <w:spacing w:before="0" w:after="275"/>
      </w:pPr>
      <w:r>
        <w:t>Vezi art 7,8,9 din legeea 78/2000 pentru prevenirea, descoperirea şi sancţionarea faptelor de</w:t>
      </w:r>
      <w:r>
        <w:t xml:space="preserve"> corupţie</w:t>
      </w:r>
    </w:p>
    <w:p w14:paraId="2039AE44" w14:textId="77777777" w:rsidR="00761AB0" w:rsidRDefault="006E10B6">
      <w:pPr>
        <w:pStyle w:val="Heading20"/>
        <w:keepNext/>
        <w:keepLines/>
        <w:shd w:val="clear" w:color="auto" w:fill="auto"/>
        <w:spacing w:before="0" w:after="0" w:line="230" w:lineRule="exact"/>
        <w:jc w:val="left"/>
      </w:pPr>
      <w:bookmarkStart w:id="15" w:name="bookmark15"/>
      <w:r>
        <w:t>Codul Penal, Art. 256. - Primirea de foloase necuvenite</w:t>
      </w:r>
      <w:bookmarkEnd w:id="15"/>
    </w:p>
    <w:p w14:paraId="5FDF2F4F" w14:textId="77777777" w:rsidR="00761AB0" w:rsidRDefault="006E10B6">
      <w:pPr>
        <w:pStyle w:val="Bodytext20"/>
        <w:shd w:val="clear" w:color="auto" w:fill="auto"/>
        <w:spacing w:before="0" w:after="236"/>
      </w:pPr>
      <w:r>
        <w:t>Primirea de către un funcţionar, direct sau indirect, de bani ori de alte foloase, după ce a îndeplinit un act în virtutea funcţiei sale şi la care era obligat în temeiul acesteia, se pedeps</w:t>
      </w:r>
      <w:r>
        <w:t>eşte cu închisoare de la 6 luni la 5 ani.</w:t>
      </w:r>
    </w:p>
    <w:p w14:paraId="1026C3EB" w14:textId="77777777" w:rsidR="00761AB0" w:rsidRDefault="006E10B6">
      <w:pPr>
        <w:pStyle w:val="Bodytext20"/>
        <w:shd w:val="clear" w:color="auto" w:fill="auto"/>
        <w:spacing w:before="0" w:line="278" w:lineRule="exact"/>
      </w:pPr>
      <w:r>
        <w:t>Banii, valorile sau orice alte bunuri primite se confiscă, iar dacă acestea nu se găsesc, condamnatul este obligat la plata echivalentului lor în bani.</w:t>
      </w:r>
    </w:p>
    <w:p w14:paraId="3A36B629" w14:textId="77777777" w:rsidR="00761AB0" w:rsidRDefault="006E10B6">
      <w:pPr>
        <w:pStyle w:val="Bodytext20"/>
        <w:shd w:val="clear" w:color="auto" w:fill="auto"/>
        <w:spacing w:before="0" w:after="240" w:line="278" w:lineRule="exact"/>
      </w:pPr>
      <w:r>
        <w:t xml:space="preserve">Vezi art 7,8,9 din legeea 78/2000 pentru </w:t>
      </w:r>
      <w:r>
        <w:t>prevenirea, descoperirea şi sancţionarea faptelor de corupţie</w:t>
      </w:r>
    </w:p>
    <w:p w14:paraId="5FF707AD" w14:textId="77777777" w:rsidR="00761AB0" w:rsidRDefault="006E10B6">
      <w:pPr>
        <w:pStyle w:val="Heading20"/>
        <w:keepNext/>
        <w:keepLines/>
        <w:shd w:val="clear" w:color="auto" w:fill="auto"/>
        <w:spacing w:before="0" w:after="0" w:line="278" w:lineRule="exact"/>
        <w:jc w:val="left"/>
      </w:pPr>
      <w:bookmarkStart w:id="16" w:name="bookmark16"/>
      <w:r>
        <w:lastRenderedPageBreak/>
        <w:t>Codul Penal, Art. 257 şi Legea 161/2003, art. 6. - Traficul de influenţă şi cumpărarea de influenţă</w:t>
      </w:r>
      <w:bookmarkEnd w:id="16"/>
    </w:p>
    <w:p w14:paraId="22EE6E50" w14:textId="77777777" w:rsidR="00761AB0" w:rsidRDefault="006E10B6">
      <w:pPr>
        <w:pStyle w:val="Bodytext20"/>
        <w:shd w:val="clear" w:color="auto" w:fill="auto"/>
        <w:spacing w:before="0"/>
        <w:jc w:val="both"/>
      </w:pPr>
      <w:r>
        <w:t>Primirea ori pretinderea de bani sau alte foloase ori acceptarea de promisiuni, de daruri, dir</w:t>
      </w:r>
      <w:r>
        <w:t>ect sau indirect, pentru sine ori pentru altul, săvârşită de către o persoană care are influenţă sau lasă să se creadă că are influenţă asupra unui funcţionar pentru a-l determina să facă ori să nu facă un act ce intră în atribuţiile sale de serviciu, se p</w:t>
      </w:r>
      <w:r>
        <w:t>edepseşte cu închisoare de la 2 la 10 ani.</w:t>
      </w:r>
    </w:p>
    <w:p w14:paraId="300AAD35" w14:textId="77777777" w:rsidR="00761AB0" w:rsidRDefault="006E10B6">
      <w:pPr>
        <w:pStyle w:val="Bodytext20"/>
        <w:shd w:val="clear" w:color="auto" w:fill="auto"/>
        <w:spacing w:before="0"/>
      </w:pPr>
      <w:r>
        <w:t>Dispoziţiile art. 256 alin. 2 se aplică în mod corespunzător.</w:t>
      </w:r>
    </w:p>
    <w:p w14:paraId="24A3A24C" w14:textId="77777777" w:rsidR="00761AB0" w:rsidRDefault="006E10B6">
      <w:pPr>
        <w:pStyle w:val="Bodytext20"/>
        <w:shd w:val="clear" w:color="auto" w:fill="auto"/>
        <w:spacing w:before="0" w:after="240"/>
      </w:pPr>
      <w:r>
        <w:t>Vezi art 7,8,9 din legeea 78/2000 pentru prevenirea, descoperirea şi sancţionarea faptelor de corupţie</w:t>
      </w:r>
    </w:p>
    <w:p w14:paraId="3496017F" w14:textId="77777777" w:rsidR="00761AB0" w:rsidRDefault="006E10B6">
      <w:pPr>
        <w:pStyle w:val="Heading20"/>
        <w:keepNext/>
        <w:keepLines/>
        <w:shd w:val="clear" w:color="auto" w:fill="auto"/>
        <w:spacing w:before="0" w:after="0" w:line="274" w:lineRule="exact"/>
        <w:jc w:val="left"/>
      </w:pPr>
      <w:bookmarkStart w:id="17" w:name="bookmark17"/>
      <w:r>
        <w:t>Codul Penal, Art. 258. - Fapte săvârşite de alţi</w:t>
      </w:r>
      <w:r>
        <w:t xml:space="preserve"> funcţionari</w:t>
      </w:r>
      <w:bookmarkEnd w:id="17"/>
    </w:p>
    <w:p w14:paraId="79C42E57" w14:textId="77777777" w:rsidR="00761AB0" w:rsidRDefault="006E10B6">
      <w:pPr>
        <w:pStyle w:val="Bodytext20"/>
        <w:shd w:val="clear" w:color="auto" w:fill="auto"/>
        <w:spacing w:before="0" w:after="1895"/>
      </w:pPr>
      <w:r>
        <w:t>Dispoziţiile art. 246-250 privitoare la funcţionari publici se aplică şi celorlalţi funcţionari, în acest caz maximul pedepsei reducându-se cu o treime.</w:t>
      </w:r>
    </w:p>
    <w:p w14:paraId="7632AB33" w14:textId="77777777" w:rsidR="00761AB0" w:rsidRDefault="006E10B6">
      <w:pPr>
        <w:pStyle w:val="Heading20"/>
        <w:keepNext/>
        <w:keepLines/>
        <w:shd w:val="clear" w:color="auto" w:fill="auto"/>
        <w:spacing w:before="0" w:after="0" w:line="230" w:lineRule="exact"/>
        <w:jc w:val="left"/>
      </w:pPr>
      <w:bookmarkStart w:id="18" w:name="bookmark18"/>
      <w:r>
        <w:t>BIBLIOGRAFIE</w:t>
      </w:r>
      <w:bookmarkEnd w:id="18"/>
    </w:p>
    <w:p w14:paraId="10DEBD70" w14:textId="77777777" w:rsidR="00761AB0" w:rsidRDefault="006E10B6">
      <w:pPr>
        <w:pStyle w:val="Bodytext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248" w:line="283" w:lineRule="exact"/>
      </w:pPr>
      <w:r>
        <w:rPr>
          <w:rStyle w:val="Bodytext2115ptBold"/>
        </w:rPr>
        <w:t>GHID ANTICORUPŢIE, 2008</w:t>
      </w:r>
      <w:r>
        <w:t xml:space="preserve">, Ministerul Internelor şi Reformei </w:t>
      </w:r>
      <w:r>
        <w:t>Administrative, Direcţia Generală Anticorupţie</w:t>
      </w:r>
    </w:p>
    <w:p w14:paraId="4C16398B" w14:textId="77777777" w:rsidR="00761AB0" w:rsidRDefault="006E10B6">
      <w:pPr>
        <w:pStyle w:val="Bodytext20"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275"/>
        <w:ind w:right="320"/>
        <w:jc w:val="both"/>
      </w:pPr>
      <w:r>
        <w:rPr>
          <w:rStyle w:val="Bodytext2115ptBold"/>
        </w:rPr>
        <w:t xml:space="preserve">GHID ANTICORUPŢIE ÎN JUSTIŢIE </w:t>
      </w:r>
      <w:r>
        <w:t xml:space="preserve">pentru cetăţeni şi oameni de afaceri </w:t>
      </w:r>
      <w:r>
        <w:rPr>
          <w:lang w:val="en-US" w:eastAsia="en-US" w:bidi="en-US"/>
        </w:rPr>
        <w:t xml:space="preserve">Transparency </w:t>
      </w:r>
      <w:r>
        <w:t xml:space="preserve">International </w:t>
      </w:r>
      <w:r>
        <w:rPr>
          <w:lang w:val="en-US" w:eastAsia="en-US" w:bidi="en-US"/>
        </w:rPr>
        <w:t xml:space="preserve">Romania </w:t>
      </w:r>
      <w:r>
        <w:t xml:space="preserve">/ Centrul de Resurse Anticorupţie în Justiţie, Autori: Victor ALISTAR, </w:t>
      </w:r>
      <w:r>
        <w:rPr>
          <w:lang w:val="en-US" w:eastAsia="en-US" w:bidi="en-US"/>
        </w:rPr>
        <w:t xml:space="preserve">Gabriel </w:t>
      </w:r>
      <w:r>
        <w:t>MOINESCU, Iuliana STĂNESCU</w:t>
      </w:r>
    </w:p>
    <w:p w14:paraId="0BAA6AC2" w14:textId="77777777" w:rsidR="00761AB0" w:rsidRDefault="006E10B6">
      <w:pPr>
        <w:pStyle w:val="Heading20"/>
        <w:keepNext/>
        <w:keepLines/>
        <w:shd w:val="clear" w:color="auto" w:fill="auto"/>
        <w:spacing w:before="0" w:after="0" w:line="230" w:lineRule="exact"/>
        <w:jc w:val="left"/>
      </w:pPr>
      <w:bookmarkStart w:id="19" w:name="bookmark19"/>
      <w:r>
        <w:t>3</w:t>
      </w:r>
      <w:r>
        <w:t>. CODUL PENAL AL ROMANIEI 2006</w:t>
      </w:r>
      <w:bookmarkEnd w:id="19"/>
    </w:p>
    <w:sectPr w:rsidR="00761AB0">
      <w:pgSz w:w="12240" w:h="15840"/>
      <w:pgMar w:top="278" w:right="1396" w:bottom="1483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298F" w14:textId="77777777" w:rsidR="006E10B6" w:rsidRDefault="006E10B6">
      <w:r>
        <w:separator/>
      </w:r>
    </w:p>
  </w:endnote>
  <w:endnote w:type="continuationSeparator" w:id="0">
    <w:p w14:paraId="49494906" w14:textId="77777777" w:rsidR="006E10B6" w:rsidRDefault="006E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CDFC" w14:textId="77777777" w:rsidR="006E10B6" w:rsidRDefault="006E10B6"/>
  </w:footnote>
  <w:footnote w:type="continuationSeparator" w:id="0">
    <w:p w14:paraId="0C82A069" w14:textId="77777777" w:rsidR="006E10B6" w:rsidRDefault="006E10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AB7"/>
    <w:multiLevelType w:val="multilevel"/>
    <w:tmpl w:val="1C483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416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B0"/>
    <w:rsid w:val="006E10B6"/>
    <w:rsid w:val="00761AB0"/>
    <w:rsid w:val="00C4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B364"/>
  <w15:docId w15:val="{821D7E94-BABB-4D3C-911C-F1A5B310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Bold">
    <w:name w:val="Body text (2) + 11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6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2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8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46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mariapaul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9547-924C-4978-8216-E3BE9F26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 Anca</dc:creator>
  <cp:lastModifiedBy>Tanase Anca</cp:lastModifiedBy>
  <cp:revision>1</cp:revision>
  <cp:lastPrinted>2022-05-12T09:53:00Z</cp:lastPrinted>
  <dcterms:created xsi:type="dcterms:W3CDTF">2022-05-12T09:51:00Z</dcterms:created>
  <dcterms:modified xsi:type="dcterms:W3CDTF">2022-05-12T09:54:00Z</dcterms:modified>
</cp:coreProperties>
</file>